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23D2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B23D2C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B23D2C">
      <w:pPr>
        <w:keepNext/>
        <w:spacing w:after="480"/>
        <w:jc w:val="center"/>
      </w:pPr>
      <w:r>
        <w:rPr>
          <w:b/>
        </w:rPr>
        <w:t>w sprawie wyrażenia zgody na zawarcie, z dotychczasowymi dzierżawcami, kolejnych umów dzierżawy, których przedmiotem są te same nieruchomości stanowiące części działek</w:t>
      </w:r>
      <w:r>
        <w:rPr>
          <w:b/>
        </w:rPr>
        <w:t xml:space="preserve"> o nr 970/20 i 970/48 położone w Nieporęcie oraz części działek o nr 304 i 270/2 położone w Białobrzegach</w:t>
      </w:r>
    </w:p>
    <w:p w:rsidR="00A77B3E" w:rsidRDefault="00B23D2C">
      <w:pPr>
        <w:keepLines/>
        <w:spacing w:before="120" w:after="120"/>
        <w:ind w:firstLine="227"/>
      </w:pPr>
      <w:r>
        <w:t>Na podstawie art. 18 ust. 2 pkt 9 lit. a) ustawy z dnia 8 marca 1990 r. o samorządzie gminnym  (</w:t>
      </w:r>
      <w:proofErr w:type="spellStart"/>
      <w:r>
        <w:t>t.j</w:t>
      </w:r>
      <w:proofErr w:type="spellEnd"/>
      <w:r>
        <w:t>. Dz. U. z 2020 r. poz. 713, 1378) Rada Gminy Niepo</w:t>
      </w:r>
      <w:r>
        <w:t>ręt  uchwala, co następuje:</w:t>
      </w:r>
    </w:p>
    <w:p w:rsidR="00A77B3E" w:rsidRDefault="00B2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zawarcie z dotychczasowymi dzierżawcami, kolejnych umów dzierżawy, których przedmiotem są te same nieruchomości stanowiące części następujących działek:</w:t>
      </w:r>
    </w:p>
    <w:p w:rsidR="00A77B3E" w:rsidRDefault="00B23D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część działki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970/48 o pow. 1148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</w:t>
      </w:r>
      <w:r>
        <w:rPr>
          <w:color w:val="000000"/>
          <w:u w:color="000000"/>
        </w:rPr>
        <w:t>ołożonej we wsi i gminie Nieporęt, dla której Sąd Rejonowy w Legionowie IV Wydział Ksiąg Wieczystych prowadzi księgę wieczystą nr WA1L/00067412/1 – oznaczoną w załączniku do niniejszej uchwały numerem I;</w:t>
      </w:r>
    </w:p>
    <w:p w:rsidR="00A77B3E" w:rsidRDefault="00B23D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część działki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970/20 o pow. 40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położ</w:t>
      </w:r>
      <w:r>
        <w:rPr>
          <w:color w:val="000000"/>
          <w:u w:color="000000"/>
        </w:rPr>
        <w:t>onej we wsi i gminie Nieporęt, dla której Sąd Rejonowy w Legionowie IV Wydział Ksiąg Wieczystych prowadzi księgę wieczystą nr WA1L/00001072/5 – oznaczoną w załączniku do niniejszej uchwały nr II;</w:t>
      </w:r>
    </w:p>
    <w:p w:rsidR="00A77B3E" w:rsidRDefault="00B23D2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część działki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304 o pow. 100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położonej we ws</w:t>
      </w:r>
      <w:r>
        <w:rPr>
          <w:color w:val="000000"/>
          <w:u w:color="000000"/>
        </w:rPr>
        <w:t>i Białobrzegi gmina Nieporęt, dla której Sąd Rejonowy w Legionowie IV Wydział Ksiąg Wieczystych prowadzi księgę wieczystą nr WA1L/00043848/2 – oznaczoną w załączniku do niniejszej uchwały numerem III;</w:t>
      </w:r>
    </w:p>
    <w:p w:rsidR="00A77B3E" w:rsidRDefault="00B23D2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część działki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304 o pow. 85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położonej </w:t>
      </w:r>
      <w:r>
        <w:rPr>
          <w:color w:val="000000"/>
          <w:u w:color="000000"/>
        </w:rPr>
        <w:t>we wsi Białobrzegi gmina Nieporęt, dla której Sąd Rejonowy w Legionowie IV Wydział Ksiąg Wieczystych prowadzi księgę wieczystą nr WA1L/00043848/2 – oznaczoną w załączniku do niniejszej uchwały numerem IV;</w:t>
      </w:r>
    </w:p>
    <w:p w:rsidR="00A77B3E" w:rsidRDefault="00B23D2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część działki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304 o pow. 300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położo</w:t>
      </w:r>
      <w:r>
        <w:rPr>
          <w:color w:val="000000"/>
          <w:u w:color="000000"/>
        </w:rPr>
        <w:t>nej we wsi Białobrzegi gmina Nieporęt, dla której Sąd Rejonowy w Legionowie IV Wydział Ksiąg Wieczystych prowadzi księgę wieczystą nr WA1L/00043848/2 – oznaczoną w załączniku do niniejszej uchwały numerem V;</w:t>
      </w:r>
    </w:p>
    <w:p w:rsidR="00A77B3E" w:rsidRDefault="00B23D2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część działki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304 o pow.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poło</w:t>
      </w:r>
      <w:r>
        <w:rPr>
          <w:color w:val="000000"/>
          <w:u w:color="000000"/>
        </w:rPr>
        <w:t>żonej we wsi Białobrzegi gmina Nieporęt, dla której Sąd Rejonowy w Legionowie IV Wydział Ksiąg Wieczystych prowadzi księgę wieczystą nr WA1L/00043848/2 – oznaczoną w załączniku do niniejszej uchwały numerem VI;</w:t>
      </w:r>
    </w:p>
    <w:p w:rsidR="00A77B3E" w:rsidRDefault="00B23D2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część działki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304 o pow. 70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</w:t>
      </w:r>
      <w:r>
        <w:rPr>
          <w:color w:val="000000"/>
          <w:u w:color="000000"/>
        </w:rPr>
        <w:t>ołożonej we wsi Białobrzegi gmina Nieporęt, dla której Sąd Rejonowy w Legionowie IV Wydział Ksiąg Wieczystych prowadzi księgę wieczystą nr WA1L/00043848/2 – oznaczoną w załączniku do niniejszej uchwały numerem VII;</w:t>
      </w:r>
    </w:p>
    <w:p w:rsidR="00A77B3E" w:rsidRDefault="00B23D2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część działki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304 o pow. 64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położonej we wsi Białobrzegi gmina Nieporęt, dla której Sąd Rejonowy w Legionowie IV Wydział Ksiąg Wieczystych prowadzi księgę wieczystą nr WA1L/00043848/2 – oznaczoną w załączniku do niniejszej uchwały numerem VIII;</w:t>
      </w:r>
    </w:p>
    <w:p w:rsidR="00A77B3E" w:rsidRDefault="00B23D2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część działki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270/2 o po</w:t>
      </w:r>
      <w:r>
        <w:rPr>
          <w:color w:val="000000"/>
          <w:u w:color="000000"/>
        </w:rPr>
        <w:t>w. 7,7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położonej we wsi Białobrzegi gmina Nieporęt, dla której Sąd Rejonowy w Legionowie IV Wydział Ksiąg Wieczystych prowadzi księgę wieczystą nr WA1L/00010436/1 – oznaczoną w załączniku do niniejszej uchwały numerem IX.</w:t>
      </w:r>
    </w:p>
    <w:p w:rsidR="00A77B3E" w:rsidRDefault="00B2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</w:t>
      </w:r>
      <w:r>
        <w:rPr>
          <w:color w:val="000000"/>
          <w:u w:color="000000"/>
        </w:rPr>
        <w:t>a się Wójtowi Gminy Nieporęt.</w:t>
      </w:r>
    </w:p>
    <w:p w:rsidR="00A77B3E" w:rsidRDefault="00B23D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034965" w:rsidRDefault="00034965">
      <w:pPr>
        <w:keepLines/>
        <w:spacing w:before="120" w:after="120"/>
        <w:ind w:firstLine="340"/>
        <w:rPr>
          <w:color w:val="000000"/>
          <w:u w:color="000000"/>
        </w:rPr>
        <w:sectPr w:rsidR="00034965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B23D2C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 xml:space="preserve">z dnia </w:t>
      </w:r>
      <w:r>
        <w:t>.................... 2020 r.</w:t>
      </w:r>
      <w:r>
        <w:rPr>
          <w:color w:val="000000"/>
          <w:u w:color="000000"/>
        </w:rPr>
        <w:br/>
      </w:r>
    </w:p>
    <w:p w:rsidR="00034965" w:rsidRDefault="00034965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34965" w:rsidRDefault="00034965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34965" w:rsidRDefault="00034965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34965" w:rsidRDefault="00034965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34965" w:rsidRDefault="00034965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34965" w:rsidRDefault="00034965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34965" w:rsidRDefault="00034965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34965" w:rsidRDefault="00034965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34965" w:rsidRDefault="00034965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34965" w:rsidRDefault="00034965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34965" w:rsidRDefault="00034965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34965" w:rsidRDefault="00034965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34965" w:rsidRDefault="00034965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34965" w:rsidRDefault="00034965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34965" w:rsidRDefault="00034965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34965" w:rsidRDefault="00034965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34965" w:rsidRDefault="00034965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34965" w:rsidRDefault="00034965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</w:p>
    <w:p w:rsidR="00034965" w:rsidRDefault="00034965">
      <w:pPr>
        <w:keepLines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bookmarkStart w:id="0" w:name="_GoBack"/>
      <w:bookmarkEnd w:id="0"/>
    </w:p>
    <w:p w:rsidR="00A77B3E" w:rsidRDefault="00B23D2C">
      <w:pPr>
        <w:spacing w:before="280" w:after="28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lastRenderedPageBreak/>
        <w:t>Uzasadnienie</w:t>
      </w:r>
    </w:p>
    <w:p w:rsidR="00A77B3E" w:rsidRDefault="00B23D2C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projektu uchwały w sprawie wyrażenia zgody na zawarcie, z dotychczasowymi dzierżawcami, kolejnych umów dzierżawy na okres do 3 lat, których przedmiotem są te same ni</w:t>
      </w:r>
      <w:r>
        <w:rPr>
          <w:b/>
          <w:color w:val="000000"/>
          <w:u w:color="000000"/>
        </w:rPr>
        <w:t>eruchomości stanowiące części działek o nr 970/20 i 970/48 położone w Nieporęcie oraz części działek o nr 304 i 270/2 położone w Białobrzegach na terenie gminnego Kompleksu Rekreacyjno-Wypoczynkowego Nieporęt-Pilawa.</w:t>
      </w:r>
    </w:p>
    <w:p w:rsidR="00A77B3E" w:rsidRDefault="00B23D2C">
      <w:pPr>
        <w:spacing w:before="120" w:after="120"/>
        <w:ind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  Zgodnie z art. 18 ust. 2 pkt. 9 lit. </w:t>
      </w:r>
      <w:r>
        <w:rPr>
          <w:b/>
          <w:i/>
          <w:color w:val="000000"/>
          <w:u w:color="000000"/>
        </w:rPr>
        <w:t xml:space="preserve">a) ustawy z dnia 8 marca 1990 r. o samorządzie gminnym, </w:t>
      </w:r>
      <w:r>
        <w:rPr>
          <w:i/>
          <w:color w:val="000000"/>
          <w:u w:color="000000"/>
        </w:rPr>
        <w:t>do wyłącznej właściwości rady gminy należy podejmowanie uchwał w sprawach majątkowych gminy, przekraczających zakres zwykłego zarządu, dotyczących: zasad nabywania, zbywania i obciążania nieruchomości</w:t>
      </w:r>
      <w:r>
        <w:rPr>
          <w:i/>
          <w:color w:val="000000"/>
          <w:u w:color="000000"/>
        </w:rPr>
        <w:t xml:space="preserve"> oraz ich wydzierżawiania lub wynajmowania </w:t>
      </w:r>
      <w:r>
        <w:rPr>
          <w:b/>
          <w:i/>
          <w:color w:val="000000"/>
          <w:u w:color="000000"/>
        </w:rPr>
        <w:t>na czas oznaczony dłuższy niż 3 lata</w:t>
      </w:r>
      <w:r>
        <w:rPr>
          <w:i/>
          <w:color w:val="000000"/>
          <w:u w:color="000000"/>
        </w:rPr>
        <w:t xml:space="preserve"> lub na czas nieoznaczony, o ile ustawy szczególne nie stanowią inaczej; </w:t>
      </w:r>
      <w:r>
        <w:rPr>
          <w:b/>
          <w:i/>
          <w:color w:val="000000"/>
          <w:u w:color="000000"/>
        </w:rPr>
        <w:t xml:space="preserve">uchwała rady gminy jest wymagana również w przypadku, gdy po umowie zawartej na czas oznaczony do 3 lat </w:t>
      </w:r>
      <w:r>
        <w:rPr>
          <w:b/>
          <w:i/>
          <w:color w:val="000000"/>
          <w:u w:color="000000"/>
        </w:rPr>
        <w:t>strony zawierają kolejne umowy, których przedmiotem jest ta sama nieruchomość</w:t>
      </w:r>
      <w:r>
        <w:rPr>
          <w:i/>
          <w:color w:val="000000"/>
          <w:u w:color="000000"/>
        </w:rPr>
        <w:t>; do czasu określenia zasad</w:t>
      </w:r>
      <w:r>
        <w:rPr>
          <w:b/>
          <w:i/>
          <w:color w:val="000000"/>
          <w:u w:color="000000"/>
        </w:rPr>
        <w:t xml:space="preserve"> wójt może dokonywać tych czynności wyłącznie za zgodą rady gminy.</w:t>
      </w:r>
    </w:p>
    <w:p w:rsidR="00A77B3E" w:rsidRDefault="00B23D2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regulacji prawnej wskazanej wyżej wynika, iż w przypadku objętym projektem uchwały,</w:t>
      </w:r>
      <w:r>
        <w:rPr>
          <w:color w:val="000000"/>
          <w:u w:color="000000"/>
        </w:rPr>
        <w:t xml:space="preserve"> to jest                           w przypadku, gdy dzierżawa ma nastąpić na czas oznaczony – nie dłuższy niż 3 lata – nie obowiązuje przetargowy tryb wyłonienia dzierżawcy, z zastrzeżeniem jednak, że w przypadku gdy jest to kolejna umowa dzierżawy, obejmu</w:t>
      </w:r>
      <w:r>
        <w:rPr>
          <w:color w:val="000000"/>
          <w:u w:color="000000"/>
        </w:rPr>
        <w:t>jąca tą samą nieruchomość, na dzierżawę nieruchomości wymagana jest zgoda rady gminy pomimo iż kolejna dzierżawa nie będzie przekraczała okresu 3 lat.</w:t>
      </w:r>
    </w:p>
    <w:p w:rsidR="00A77B3E" w:rsidRDefault="00B23D2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Przedmiotowe części nieruchomości, objęte projektem uchwały  - wydzierżawiane są na cele prowadzenia dzia</w:t>
      </w:r>
      <w:r>
        <w:rPr>
          <w:color w:val="000000"/>
          <w:u w:color="000000"/>
        </w:rPr>
        <w:t>łalności szkoleniowo-sportowej z zakresu żeglarstwa oraz prowadzenie działalności gastronomicznej i gospodarczej/handlowej – handel artykułami spożywczymi, co koresponduje z przeznaczeniem terenu oraz pozwala na racjonalne wykorzystanie nieruchomości gminn</w:t>
      </w:r>
      <w:r>
        <w:rPr>
          <w:color w:val="000000"/>
          <w:u w:color="000000"/>
        </w:rPr>
        <w:t>ych.</w:t>
      </w:r>
    </w:p>
    <w:p w:rsidR="00A77B3E" w:rsidRDefault="00B23D2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Projekt uchwały obejmuje zgodę na dzierżawę na okres do 3 lat nieruchomości stanowiących części następujących działek:</w:t>
      </w:r>
    </w:p>
    <w:p w:rsidR="00A77B3E" w:rsidRDefault="00B23D2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</w:t>
      </w:r>
      <w:r>
        <w:rPr>
          <w:b/>
          <w:color w:val="000000"/>
          <w:u w:color="000000"/>
        </w:rPr>
        <w:t xml:space="preserve"> część działki nr </w:t>
      </w:r>
      <w:proofErr w:type="spellStart"/>
      <w:r>
        <w:rPr>
          <w:b/>
          <w:color w:val="000000"/>
          <w:u w:color="000000"/>
        </w:rPr>
        <w:t>ewid</w:t>
      </w:r>
      <w:proofErr w:type="spellEnd"/>
      <w:r>
        <w:rPr>
          <w:b/>
          <w:color w:val="000000"/>
          <w:u w:color="000000"/>
        </w:rPr>
        <w:t xml:space="preserve">. 970/48 </w:t>
      </w:r>
      <w:r>
        <w:rPr>
          <w:color w:val="000000"/>
          <w:u w:color="000000"/>
        </w:rPr>
        <w:t>o pow. 1148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 której Sąd Rejonowy w Legionowie IV Wydział Ksiąg Wieczystych prowadzi księgę </w:t>
      </w:r>
      <w:r>
        <w:rPr>
          <w:color w:val="000000"/>
          <w:u w:color="000000"/>
        </w:rPr>
        <w:t>wieczystą nr WA1L/00067412/1 – na cele prowadzenia działalności obejmującej usługi w zakresie rekreacji i sportów wodnych oraz usług szkoleniowych i wypożyczalni sportowych jednostek pływających, w tym lokalizacji do tego celu dwóch drewnianych budynków go</w:t>
      </w:r>
      <w:r>
        <w:rPr>
          <w:color w:val="000000"/>
          <w:u w:color="000000"/>
        </w:rPr>
        <w:t>spodarczych nietrwale związanych z gruntem;</w:t>
      </w:r>
    </w:p>
    <w:p w:rsidR="00A77B3E" w:rsidRDefault="00B23D2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2) </w:t>
      </w:r>
      <w:r>
        <w:rPr>
          <w:b/>
          <w:color w:val="000000"/>
          <w:u w:color="000000"/>
        </w:rPr>
        <w:t xml:space="preserve">część działki nr </w:t>
      </w:r>
      <w:proofErr w:type="spellStart"/>
      <w:r>
        <w:rPr>
          <w:b/>
          <w:color w:val="000000"/>
          <w:u w:color="000000"/>
        </w:rPr>
        <w:t>ewid</w:t>
      </w:r>
      <w:proofErr w:type="spellEnd"/>
      <w:r>
        <w:rPr>
          <w:b/>
          <w:color w:val="000000"/>
          <w:u w:color="000000"/>
        </w:rPr>
        <w:t>. 970/20</w:t>
      </w:r>
      <w:r>
        <w:rPr>
          <w:color w:val="000000"/>
          <w:u w:color="000000"/>
        </w:rPr>
        <w:t xml:space="preserve"> o pow. 40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której Sąd Rejonowy w Legionowie IV Wydział Ksiąg Wieczystych prowadzi księgę wieczystą nr WA1L/00001072/5 – dzierżawionej na cele lokalizacji pawilonu handloweg</w:t>
      </w:r>
      <w:r>
        <w:rPr>
          <w:color w:val="000000"/>
          <w:u w:color="000000"/>
        </w:rPr>
        <w:t>o, w tym prowadzenia działalności gospodarczej/handlowej – handel artykułami spożywczymi;</w:t>
      </w:r>
    </w:p>
    <w:p w:rsidR="00A77B3E" w:rsidRDefault="00B23D2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3) </w:t>
      </w:r>
      <w:r>
        <w:rPr>
          <w:b/>
          <w:color w:val="000000"/>
          <w:u w:color="000000"/>
        </w:rPr>
        <w:t xml:space="preserve">część działki nr </w:t>
      </w:r>
      <w:proofErr w:type="spellStart"/>
      <w:r>
        <w:rPr>
          <w:b/>
          <w:color w:val="000000"/>
          <w:u w:color="000000"/>
        </w:rPr>
        <w:t>ewid</w:t>
      </w:r>
      <w:proofErr w:type="spellEnd"/>
      <w:r>
        <w:rPr>
          <w:b/>
          <w:color w:val="000000"/>
          <w:u w:color="000000"/>
        </w:rPr>
        <w:t>. 304 </w:t>
      </w:r>
      <w:r>
        <w:rPr>
          <w:color w:val="000000"/>
          <w:u w:color="000000"/>
        </w:rPr>
        <w:t>o pow. 100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której Sąd Rejonowy w Legionowie IV Wydział Ksiąg Wieczystych prowadzi księgę wieczystą nr WA1L/00043848/2 – na prowa</w:t>
      </w:r>
      <w:r>
        <w:rPr>
          <w:color w:val="000000"/>
          <w:u w:color="000000"/>
        </w:rPr>
        <w:t xml:space="preserve">dzenie działalności statutowej w zakresie żeglarstwa i sportów wodnych; </w:t>
      </w:r>
    </w:p>
    <w:p w:rsidR="00A77B3E" w:rsidRDefault="00B23D2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4) </w:t>
      </w:r>
      <w:r>
        <w:rPr>
          <w:b/>
          <w:color w:val="000000"/>
          <w:u w:color="000000"/>
        </w:rPr>
        <w:t xml:space="preserve">część działki nr </w:t>
      </w:r>
      <w:proofErr w:type="spellStart"/>
      <w:r>
        <w:rPr>
          <w:b/>
          <w:color w:val="000000"/>
          <w:u w:color="000000"/>
        </w:rPr>
        <w:t>ewid</w:t>
      </w:r>
      <w:proofErr w:type="spellEnd"/>
      <w:r>
        <w:rPr>
          <w:b/>
          <w:color w:val="000000"/>
          <w:u w:color="000000"/>
        </w:rPr>
        <w:t>. 304 </w:t>
      </w:r>
      <w:r>
        <w:rPr>
          <w:color w:val="000000"/>
          <w:u w:color="000000"/>
        </w:rPr>
        <w:t>o pow. 85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której Sąd Rejonowy w Legionowie IV Wydział Ksiąg Wieczystych prowadzi księgę wieczystą nr WA1L/00043848/2 – dzierżawionej na cele loka</w:t>
      </w:r>
      <w:r>
        <w:rPr>
          <w:color w:val="000000"/>
          <w:u w:color="000000"/>
        </w:rPr>
        <w:t>lizacji pawilonu kontenerowego i szkoły żeglarstwa;</w:t>
      </w:r>
    </w:p>
    <w:p w:rsidR="00A77B3E" w:rsidRDefault="00B23D2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5) </w:t>
      </w:r>
      <w:r>
        <w:rPr>
          <w:b/>
          <w:color w:val="000000"/>
          <w:u w:color="000000"/>
        </w:rPr>
        <w:t xml:space="preserve">część działki nr </w:t>
      </w:r>
      <w:proofErr w:type="spellStart"/>
      <w:r>
        <w:rPr>
          <w:b/>
          <w:color w:val="000000"/>
          <w:u w:color="000000"/>
        </w:rPr>
        <w:t>ewid</w:t>
      </w:r>
      <w:proofErr w:type="spellEnd"/>
      <w:r>
        <w:rPr>
          <w:b/>
          <w:color w:val="000000"/>
          <w:u w:color="000000"/>
        </w:rPr>
        <w:t>. 304</w:t>
      </w:r>
      <w:r>
        <w:rPr>
          <w:color w:val="000000"/>
          <w:u w:color="000000"/>
        </w:rPr>
        <w:t xml:space="preserve"> o pow. 300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której Sąd Rejonowy w Legionowie IV Wydział Ksiąg Wieczystych prowadzi księgę wieczystą nr WA1L/00043848/2 – dzierżawionej na potrzeby lokalizacji połączon</w:t>
      </w:r>
      <w:r>
        <w:rPr>
          <w:color w:val="000000"/>
          <w:u w:color="000000"/>
        </w:rPr>
        <w:t>ych modułowo kontenerów i prowadzenia działalności szkoleniowo/sportowej z zakresu żeglarstwa.</w:t>
      </w:r>
    </w:p>
    <w:p w:rsidR="00A77B3E" w:rsidRDefault="00B23D2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6) </w:t>
      </w:r>
      <w:r>
        <w:rPr>
          <w:b/>
          <w:color w:val="000000"/>
          <w:u w:color="000000"/>
        </w:rPr>
        <w:t xml:space="preserve">część działki nr </w:t>
      </w:r>
      <w:proofErr w:type="spellStart"/>
      <w:r>
        <w:rPr>
          <w:b/>
          <w:color w:val="000000"/>
          <w:u w:color="000000"/>
        </w:rPr>
        <w:t>ewid</w:t>
      </w:r>
      <w:proofErr w:type="spellEnd"/>
      <w:r>
        <w:rPr>
          <w:b/>
          <w:color w:val="000000"/>
          <w:u w:color="000000"/>
        </w:rPr>
        <w:t>. 304</w:t>
      </w:r>
      <w:r>
        <w:rPr>
          <w:color w:val="000000"/>
          <w:u w:color="000000"/>
        </w:rPr>
        <w:t xml:space="preserve"> o pow.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 której Sąd Rejonowy w Legionowie IV Wydział Ksiąg Wieczystych prowadzi księgę wieczystą nr WA1L/00043848/2 – </w:t>
      </w:r>
      <w:r>
        <w:rPr>
          <w:color w:val="000000"/>
          <w:u w:color="000000"/>
        </w:rPr>
        <w:t>dzierżawionej na cele prowadzenia działalności szkoleniowo-sportowej z zakresu żeglarstwa, w tym lokalizacji „domku holenderskiego” nietrwale związanego z gruntem;</w:t>
      </w:r>
    </w:p>
    <w:p w:rsidR="00A77B3E" w:rsidRDefault="00B23D2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7) </w:t>
      </w:r>
      <w:r>
        <w:rPr>
          <w:b/>
          <w:color w:val="000000"/>
          <w:u w:color="000000"/>
        </w:rPr>
        <w:t xml:space="preserve">część działki nr </w:t>
      </w:r>
      <w:proofErr w:type="spellStart"/>
      <w:r>
        <w:rPr>
          <w:b/>
          <w:color w:val="000000"/>
          <w:u w:color="000000"/>
        </w:rPr>
        <w:t>ewid</w:t>
      </w:r>
      <w:proofErr w:type="spellEnd"/>
      <w:r>
        <w:rPr>
          <w:b/>
          <w:color w:val="000000"/>
          <w:u w:color="000000"/>
        </w:rPr>
        <w:t>. 304</w:t>
      </w:r>
      <w:r>
        <w:rPr>
          <w:color w:val="000000"/>
          <w:u w:color="000000"/>
        </w:rPr>
        <w:t xml:space="preserve"> o pow. 70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 której Sąd Rejonowy w Legionowie IV Wydział </w:t>
      </w:r>
      <w:r>
        <w:rPr>
          <w:color w:val="000000"/>
          <w:u w:color="000000"/>
        </w:rPr>
        <w:t>Ksiąg Wieczystych prowadzi księgę wieczystą nr WA1L/00043848/2 – dzierżawionej na cele prowadzenia działalności szkoleniowo-sportowej z zakresu żeglarstwa, w tym lokalizacji pawilonu  kontenerowego nietrwale związanego z gruntem;</w:t>
      </w:r>
    </w:p>
    <w:p w:rsidR="00A77B3E" w:rsidRDefault="00B23D2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8) </w:t>
      </w:r>
      <w:r>
        <w:rPr>
          <w:b/>
          <w:color w:val="000000"/>
          <w:u w:color="000000"/>
        </w:rPr>
        <w:t xml:space="preserve">część działki nr </w:t>
      </w:r>
      <w:proofErr w:type="spellStart"/>
      <w:r>
        <w:rPr>
          <w:b/>
          <w:color w:val="000000"/>
          <w:u w:color="000000"/>
        </w:rPr>
        <w:t>ewid</w:t>
      </w:r>
      <w:proofErr w:type="spellEnd"/>
      <w:r>
        <w:rPr>
          <w:b/>
          <w:color w:val="000000"/>
          <w:u w:color="000000"/>
        </w:rPr>
        <w:t xml:space="preserve">. </w:t>
      </w:r>
      <w:r>
        <w:rPr>
          <w:b/>
          <w:color w:val="000000"/>
          <w:u w:color="000000"/>
        </w:rPr>
        <w:t>304</w:t>
      </w:r>
      <w:r>
        <w:rPr>
          <w:color w:val="000000"/>
          <w:u w:color="000000"/>
        </w:rPr>
        <w:t xml:space="preserve"> o pow. 64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 której Sąd Rejonowy w Legionowie IV Wydział Ksiąg Wieczystych prowadzi księgę wieczystą nr WA1L/00043848/2 – na potrzeby magazynowania sprzętu wodnego, w tym jednostek pływających w obiekcie murowanych garaży; </w:t>
      </w:r>
    </w:p>
    <w:p w:rsidR="00A77B3E" w:rsidRDefault="00B23D2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9) </w:t>
      </w:r>
      <w:r>
        <w:rPr>
          <w:b/>
          <w:color w:val="000000"/>
          <w:u w:color="000000"/>
        </w:rPr>
        <w:t xml:space="preserve">część działki nr </w:t>
      </w:r>
      <w:proofErr w:type="spellStart"/>
      <w:r>
        <w:rPr>
          <w:b/>
          <w:color w:val="000000"/>
          <w:u w:color="000000"/>
        </w:rPr>
        <w:t>ewi</w:t>
      </w:r>
      <w:r>
        <w:rPr>
          <w:b/>
          <w:color w:val="000000"/>
          <w:u w:color="000000"/>
        </w:rPr>
        <w:t>d</w:t>
      </w:r>
      <w:proofErr w:type="spellEnd"/>
      <w:r>
        <w:rPr>
          <w:b/>
          <w:color w:val="000000"/>
          <w:u w:color="000000"/>
        </w:rPr>
        <w:t>. 270/2</w:t>
      </w:r>
      <w:r>
        <w:rPr>
          <w:color w:val="000000"/>
          <w:u w:color="000000"/>
        </w:rPr>
        <w:t xml:space="preserve"> o pow. 7,7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 której Sąd Rejonowy w Legionowie IV Wydział Ksiąg Wieczystych prowadzi księgę wieczystą nr WA1L/00010436/1 – na prowadzenie działalności gastronomicznej w pomieszczeniu tzw. </w:t>
      </w:r>
      <w:proofErr w:type="spellStart"/>
      <w:r>
        <w:rPr>
          <w:color w:val="000000"/>
          <w:u w:color="000000"/>
        </w:rPr>
        <w:t>bosmanówki</w:t>
      </w:r>
      <w:proofErr w:type="spellEnd"/>
      <w:r>
        <w:rPr>
          <w:color w:val="000000"/>
          <w:u w:color="000000"/>
        </w:rPr>
        <w:t xml:space="preserve"> w budynku zlokalizowanym na dz. nr 270/2.</w:t>
      </w:r>
    </w:p>
    <w:p w:rsidR="00A77B3E" w:rsidRDefault="00B23D2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</w:t>
      </w:r>
      <w:r>
        <w:rPr>
          <w:color w:val="000000"/>
          <w:u w:color="000000"/>
        </w:rPr>
        <w:t>owyższe nieruchomości są dotychczas dzierżawione na podstawie umów dzierżawy zawartych odpowiednio do 7.12.2020 r. i do 31.12.2020 r. z następującymi dzierżawcami:</w:t>
      </w:r>
    </w:p>
    <w:p w:rsidR="00A77B3E" w:rsidRDefault="00B23D2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 Małgorzata Lubowska, prowadząca działalność gospodarczą pod nazwą Małgorzata Lubowska; 2)</w:t>
      </w:r>
      <w:r>
        <w:rPr>
          <w:color w:val="000000"/>
          <w:u w:color="000000"/>
        </w:rPr>
        <w:t xml:space="preserve"> Maciej Kobus prowadzący działalność pod nazwą CREAM LOVERS; 3) Uczniowski Klub Sportowy ,,SZKWAŁ’’ Legionowo; 4) Maciej Wróblewski prowadzący działalność pod nazwą Szkoła Żeglarstwa ,,Trawers” Maciej Wróblewski; 5) Uczniowski Klub Sportowy ,,FIR’’ z siedz</w:t>
      </w:r>
      <w:r>
        <w:rPr>
          <w:color w:val="000000"/>
          <w:u w:color="000000"/>
        </w:rPr>
        <w:t xml:space="preserve">ibą w Warszawie; 6) Michał Dąbrowski prowadzący działalność gospodarczą pod nazwą „Szkoła Żeglarstwa Magellan  - Michał Dąbrowski”; 7) Grzegorz </w:t>
      </w:r>
      <w:proofErr w:type="spellStart"/>
      <w:r>
        <w:rPr>
          <w:color w:val="000000"/>
          <w:u w:color="000000"/>
        </w:rPr>
        <w:t>Beśka</w:t>
      </w:r>
      <w:proofErr w:type="spellEnd"/>
      <w:r>
        <w:rPr>
          <w:color w:val="000000"/>
          <w:u w:color="000000"/>
        </w:rPr>
        <w:t xml:space="preserve"> prowadzący działalność pod nazwą Szkoła Żeglarstwa ,,Szkwał’’ – Grzegorz </w:t>
      </w:r>
      <w:proofErr w:type="spellStart"/>
      <w:r>
        <w:rPr>
          <w:color w:val="000000"/>
          <w:u w:color="000000"/>
        </w:rPr>
        <w:t>Beśka</w:t>
      </w:r>
      <w:proofErr w:type="spellEnd"/>
      <w:r>
        <w:rPr>
          <w:color w:val="000000"/>
          <w:u w:color="000000"/>
        </w:rPr>
        <w:t>; 8) Małgorzata Lubowska, pr</w:t>
      </w:r>
      <w:r>
        <w:rPr>
          <w:color w:val="000000"/>
          <w:u w:color="000000"/>
        </w:rPr>
        <w:t xml:space="preserve">owadząca działalność gospodarczą pod nazwą Małgorzata Lubowska; 9) Krzysztof Cieszkowski, prowadzący działalność pod nazwą Bar ,,Pod Iglicą’’ K. </w:t>
      </w:r>
      <w:proofErr w:type="spellStart"/>
      <w:r>
        <w:rPr>
          <w:color w:val="000000"/>
          <w:u w:color="000000"/>
        </w:rPr>
        <w:t>Ciszkowski</w:t>
      </w:r>
      <w:proofErr w:type="spellEnd"/>
      <w:r>
        <w:rPr>
          <w:color w:val="000000"/>
          <w:u w:color="000000"/>
        </w:rPr>
        <w:t xml:space="preserve">, Bar ,,Laguna’’ Krzysztof </w:t>
      </w:r>
      <w:proofErr w:type="spellStart"/>
      <w:r>
        <w:rPr>
          <w:color w:val="000000"/>
          <w:u w:color="000000"/>
        </w:rPr>
        <w:t>Ciszkowski</w:t>
      </w:r>
      <w:proofErr w:type="spellEnd"/>
      <w:r>
        <w:rPr>
          <w:color w:val="000000"/>
          <w:u w:color="000000"/>
        </w:rPr>
        <w:t>.</w:t>
      </w:r>
    </w:p>
    <w:p w:rsidR="00A77B3E" w:rsidRDefault="00B23D2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Dotychczasowi Dzierżawcy  są zainteresowani przedłużeniem trwa</w:t>
      </w:r>
      <w:r>
        <w:rPr>
          <w:color w:val="000000"/>
          <w:u w:color="000000"/>
        </w:rPr>
        <w:t>jących umów/ wystąpili z wnioskami o przedłużenie umów na dotychczasowych warunkach. Dzierżawcy wywiązują się terminowo z opłacania  czynszu dzierżawy oraz korzystają z nieruchomości zgodnie z ich umownym przeznaczeniem.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2C" w:rsidRDefault="00B23D2C">
      <w:r>
        <w:separator/>
      </w:r>
    </w:p>
  </w:endnote>
  <w:endnote w:type="continuationSeparator" w:id="0">
    <w:p w:rsidR="00B23D2C" w:rsidRDefault="00B2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6039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039F" w:rsidRDefault="00B23D2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039F" w:rsidRDefault="00B6039F">
          <w:pPr>
            <w:jc w:val="left"/>
            <w:rPr>
              <w:sz w:val="18"/>
            </w:rPr>
          </w:pPr>
        </w:p>
      </w:tc>
    </w:tr>
  </w:tbl>
  <w:p w:rsidR="00B6039F" w:rsidRDefault="00B6039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6039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039F" w:rsidRDefault="00B23D2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039F" w:rsidRDefault="00B6039F">
          <w:pPr>
            <w:jc w:val="left"/>
            <w:rPr>
              <w:sz w:val="18"/>
            </w:rPr>
          </w:pPr>
        </w:p>
      </w:tc>
    </w:tr>
  </w:tbl>
  <w:p w:rsidR="00B6039F" w:rsidRDefault="00B603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2C" w:rsidRDefault="00B23D2C">
      <w:r>
        <w:separator/>
      </w:r>
    </w:p>
  </w:footnote>
  <w:footnote w:type="continuationSeparator" w:id="0">
    <w:p w:rsidR="00B23D2C" w:rsidRDefault="00B2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9F"/>
    <w:rsid w:val="00034965"/>
    <w:rsid w:val="00B23D2C"/>
    <w:rsid w:val="00B6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0560F"/>
  <w15:docId w15:val="{3A6AA7AA-DF3A-43FE-8BE6-F1D426C4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7972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zawarcie, z^dotychczasowymi dzierżawcami, kolejnych umów dzierżawy, których przedmiotem są te same nieruchomości stanowiące części działek o^nr 970/20 i^970/48 położone w^Nieporęcie oraz części działek o^nr 304^i^270/2 położone w^Białobrzegach</dc:subject>
  <dc:creator>w.dzwonek</dc:creator>
  <cp:lastModifiedBy>Wiktoria Dzwonek</cp:lastModifiedBy>
  <cp:revision>2</cp:revision>
  <dcterms:created xsi:type="dcterms:W3CDTF">2020-10-14T07:41:00Z</dcterms:created>
  <dcterms:modified xsi:type="dcterms:W3CDTF">2020-10-14T07:41:00Z</dcterms:modified>
  <cp:category>Akt prawny</cp:category>
</cp:coreProperties>
</file>