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12D8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12D8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612D8D">
      <w:pPr>
        <w:keepNext/>
        <w:spacing w:after="480"/>
        <w:jc w:val="center"/>
      </w:pPr>
      <w:r>
        <w:rPr>
          <w:b/>
        </w:rPr>
        <w:t>w sprawie wykazu wydatków budżetu gminy, które nie wygasają z upływem roku budżetowego 2020</w:t>
      </w:r>
    </w:p>
    <w:p w:rsidR="00A77B3E" w:rsidRDefault="00612D8D">
      <w:pPr>
        <w:keepLines/>
        <w:spacing w:before="120" w:after="120"/>
        <w:ind w:firstLine="227"/>
      </w:pPr>
      <w:r>
        <w:t>Na podstawie art. 18 ust. 2 pkt 15 ustawy z dnia 8 marca 1990 r.  o </w:t>
      </w:r>
      <w:r>
        <w:t>samorządzie gminnym (Dz. U. z 2020 r. poz.713 ze zm.) w związku z art. 263 ust. 2 i 4 ustawy z dnia 27 sierpnia 2009 r. o finansach publicznych (Dz. U. z 2019 r. poz. 869 ze zm.) Rada Gminy Nieporęt, uchwala co następuje:</w:t>
      </w:r>
    </w:p>
    <w:p w:rsidR="00A77B3E" w:rsidRDefault="00612D8D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wykaz wydatków bud</w:t>
      </w:r>
      <w:r>
        <w:t>żetu gminy Nieporęt, które nie wygasają z upływem roku budżetowego 2020, stanowiący załącznik nr 1 do niniejszej uchwały.</w:t>
      </w:r>
    </w:p>
    <w:p w:rsidR="00A77B3E" w:rsidRDefault="00612D8D">
      <w:pPr>
        <w:keepLines/>
        <w:spacing w:before="120" w:after="120"/>
        <w:ind w:firstLine="340"/>
      </w:pPr>
      <w:r>
        <w:t>2. </w:t>
      </w:r>
      <w:r>
        <w:t>Określa się ostateczny termin dokonania każdego wydatku określonego w wykazie, o którym mowa w ust.1 w roku budżetowym 2021, zgodni</w:t>
      </w:r>
      <w:r>
        <w:t>e z załącznikiem nr 1 do niniejszej uchwały.</w:t>
      </w:r>
    </w:p>
    <w:p w:rsidR="00A77B3E" w:rsidRDefault="00612D8D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plan finansowy wydatków, o których mowa w § 1 ust.1, w podziale na działy i rozdziały klasyfikacji wydatków, stanowiący załącznik nr 2 do niniejszej uchwały.</w:t>
      </w:r>
    </w:p>
    <w:p w:rsidR="00A77B3E" w:rsidRDefault="00612D8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</w:t>
      </w:r>
      <w:r>
        <w:t>ójtowi Gminy Nieporęt.</w:t>
      </w:r>
    </w:p>
    <w:p w:rsidR="00A77B3E" w:rsidRDefault="00612D8D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965AB4" w:rsidRDefault="00965AB4">
      <w:pPr>
        <w:keepLines/>
        <w:spacing w:before="120" w:after="120"/>
        <w:ind w:firstLine="340"/>
        <w:sectPr w:rsidR="00965AB4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612D8D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 xml:space="preserve">z </w:t>
      </w:r>
      <w:r>
        <w:t>dnia....................2020 r.</w:t>
      </w:r>
    </w:p>
    <w:p w:rsidR="00A77B3E" w:rsidRDefault="00612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Wykaz wydatków, które nie wygasają  z upływem roku budżetowego 2020</w:t>
      </w:r>
    </w:p>
    <w:p w:rsidR="00A77B3E" w:rsidRDefault="00612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Wydatki majątkowe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71"/>
        <w:gridCol w:w="968"/>
        <w:gridCol w:w="5025"/>
        <w:gridCol w:w="1483"/>
        <w:gridCol w:w="1295"/>
      </w:tblGrid>
      <w:tr w:rsidR="002B4529">
        <w:trPr>
          <w:trHeight w:val="1125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Kwota</w:t>
            </w: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wydatku</w:t>
            </w: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w zł.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Ostateczny</w:t>
            </w: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termin</w:t>
            </w: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realizacji</w:t>
            </w:r>
          </w:p>
        </w:tc>
      </w:tr>
      <w:tr w:rsidR="002B4529">
        <w:trPr>
          <w:trHeight w:val="324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</w:tr>
      <w:tr w:rsidR="002B4529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2 214,00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4529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projektu sieci wodociągowej uzupełniającej w Stanisławowie Drugim i Woli Aleksandra</w:t>
            </w:r>
          </w:p>
          <w:p w:rsidR="002B4529" w:rsidRDefault="002B4529"/>
          <w:p w:rsidR="002B4529" w:rsidRDefault="00612D8D">
            <w:pPr>
              <w:jc w:val="left"/>
            </w:pPr>
            <w:r>
              <w:rPr>
                <w:sz w:val="18"/>
              </w:rPr>
              <w:t xml:space="preserve">- umowa nr BF.272.470.219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sz w:val="18"/>
              </w:rPr>
              <w:t>2 214,00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33 700,00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4529">
        <w:trPr>
          <w:trHeight w:val="602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Pomoc rzeczowa dla Województwa Mazowieckiego na projekt przebudowy skrzyżowania drogi wojewódzkiej nr 632z drogą powiatową nr 1816W (ul. Przyszłość) oraz z drogą gminną nr180335W (ul. Słoneczna) w </w:t>
            </w:r>
          </w:p>
          <w:p w:rsidR="002B4529" w:rsidRDefault="00612D8D">
            <w:pPr>
              <w:jc w:val="left"/>
            </w:pPr>
            <w:r>
              <w:rPr>
                <w:sz w:val="18"/>
              </w:rPr>
              <w:t>Stanisławowie Pierwszym Gmina Nieporęt</w:t>
            </w:r>
          </w:p>
          <w:p w:rsidR="002B4529" w:rsidRDefault="002B4529"/>
          <w:p w:rsidR="002B4529" w:rsidRDefault="00612D8D">
            <w:pPr>
              <w:jc w:val="left"/>
            </w:pPr>
            <w:r>
              <w:rPr>
                <w:sz w:val="18"/>
              </w:rPr>
              <w:t>- umowa BF.272.119</w:t>
            </w:r>
            <w:r>
              <w:rPr>
                <w:sz w:val="18"/>
              </w:rPr>
              <w:t>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B4529" w:rsidRDefault="002B4529">
            <w:pPr>
              <w:jc w:val="left"/>
            </w:pPr>
          </w:p>
          <w:p w:rsidR="002B4529" w:rsidRDefault="00612D8D">
            <w:pPr>
              <w:jc w:val="center"/>
            </w:pPr>
            <w:r>
              <w:rPr>
                <w:sz w:val="18"/>
              </w:rPr>
              <w:t>30 100,00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744"/>
        </w:trPr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dokumentacji projektowo-kosztorysowej ul. Kościelnej w Kątach Węgierskich</w:t>
            </w:r>
          </w:p>
          <w:p w:rsidR="002B4529" w:rsidRDefault="00612D8D">
            <w:pPr>
              <w:jc w:val="left"/>
            </w:pPr>
            <w:r>
              <w:rPr>
                <w:sz w:val="18"/>
              </w:rPr>
              <w:t>-umowa BF. 272.78.2020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sz w:val="18"/>
              </w:rPr>
              <w:t>3 600,00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B4529">
        <w:trPr>
          <w:trHeight w:val="31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120 770,67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4529">
        <w:trPr>
          <w:trHeight w:val="39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</w:t>
            </w:r>
            <w:r>
              <w:rPr>
                <w:sz w:val="18"/>
              </w:rPr>
              <w:t>sieci kanalizacyjnej w rejonie  Nieporęt- Wschód</w:t>
            </w:r>
          </w:p>
          <w:p w:rsidR="002B4529" w:rsidRDefault="002B4529"/>
          <w:p w:rsidR="002B4529" w:rsidRDefault="00612D8D">
            <w:r>
              <w:rPr>
                <w:sz w:val="18"/>
              </w:rPr>
              <w:t>- umowa BF.272.143.2018       66 174,00</w:t>
            </w:r>
          </w:p>
          <w:p w:rsidR="002B4529" w:rsidRDefault="00612D8D">
            <w:r>
              <w:rPr>
                <w:sz w:val="18"/>
              </w:rPr>
              <w:t>- aneks BF 272.407a 2020       12 000,00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78 174,00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B4529">
        <w:trPr>
          <w:trHeight w:val="39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 sieci kanalizacyjnej uzupełniającej w Stanisławowie Drugim i Woli Aleksandra</w:t>
            </w:r>
          </w:p>
          <w:p w:rsidR="002B4529" w:rsidRDefault="002B4529"/>
          <w:p w:rsidR="002B4529" w:rsidRDefault="00612D8D">
            <w:r>
              <w:rPr>
                <w:sz w:val="18"/>
              </w:rPr>
              <w:t>- umowa nr BF 272.470.2019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5 535,00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58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Projektowanie ścieżek rowerowych na terenie Gminy Nieporęt</w:t>
            </w:r>
          </w:p>
          <w:p w:rsidR="002B4529" w:rsidRDefault="002B4529"/>
          <w:p w:rsidR="002B4529" w:rsidRDefault="00612D8D">
            <w:r>
              <w:rPr>
                <w:sz w:val="18"/>
              </w:rPr>
              <w:t xml:space="preserve">- umowa BF 272. 316.2020 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22 878,00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64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 oświetlenia ulicznego na terenie gminy</w:t>
            </w:r>
          </w:p>
          <w:p w:rsidR="002B4529" w:rsidRDefault="002B4529"/>
          <w:p w:rsidR="002B4529" w:rsidRDefault="00612D8D">
            <w:pPr>
              <w:jc w:val="left"/>
            </w:pPr>
            <w:r>
              <w:rPr>
                <w:sz w:val="18"/>
              </w:rPr>
              <w:t xml:space="preserve">- umowa nr </w:t>
            </w:r>
            <w:r>
              <w:rPr>
                <w:sz w:val="18"/>
              </w:rPr>
              <w:t>BF272.261.2020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3 936,00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71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</w:t>
            </w:r>
            <w:proofErr w:type="spellStart"/>
            <w:r>
              <w:rPr>
                <w:sz w:val="18"/>
              </w:rPr>
              <w:t>ul.Szkolnej</w:t>
            </w:r>
            <w:proofErr w:type="spellEnd"/>
            <w:r>
              <w:rPr>
                <w:sz w:val="18"/>
              </w:rPr>
              <w:t xml:space="preserve"> w Wólce Radzymińskiej</w:t>
            </w:r>
          </w:p>
          <w:p w:rsidR="002B4529" w:rsidRDefault="002B4529"/>
          <w:p w:rsidR="002B4529" w:rsidRDefault="00612D8D">
            <w:pPr>
              <w:jc w:val="left"/>
            </w:pPr>
            <w:r>
              <w:rPr>
                <w:sz w:val="18"/>
              </w:rPr>
              <w:t xml:space="preserve">- umowa nr BF 272.108.2020   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1 900,00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536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</w:t>
            </w:r>
            <w:proofErr w:type="spellStart"/>
            <w:r>
              <w:rPr>
                <w:sz w:val="18"/>
              </w:rPr>
              <w:t>ul.Strużańskiej</w:t>
            </w:r>
            <w:proofErr w:type="spellEnd"/>
            <w:r>
              <w:rPr>
                <w:sz w:val="18"/>
              </w:rPr>
              <w:t xml:space="preserve"> i Leśnej  w Józefowie</w:t>
            </w:r>
          </w:p>
          <w:p w:rsidR="002B4529" w:rsidRDefault="002B4529"/>
          <w:p w:rsidR="002B4529" w:rsidRDefault="00612D8D">
            <w:pPr>
              <w:jc w:val="left"/>
            </w:pPr>
            <w:r>
              <w:rPr>
                <w:sz w:val="18"/>
              </w:rPr>
              <w:t xml:space="preserve">– umowa nr BF.272.107.2020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2 435,40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B4529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(punktów świetlnych) na ul. Przyszłość i ul. Klonowej w Stanisławowie Pierwszym </w:t>
            </w:r>
          </w:p>
          <w:p w:rsidR="002B4529" w:rsidRDefault="00612D8D">
            <w:pPr>
              <w:jc w:val="left"/>
            </w:pPr>
            <w:r>
              <w:rPr>
                <w:sz w:val="18"/>
              </w:rPr>
              <w:lastRenderedPageBreak/>
              <w:t>– umowa nr BF.272.127.2019   3 813,00</w:t>
            </w:r>
          </w:p>
          <w:p w:rsidR="002B4529" w:rsidRDefault="00612D8D">
            <w:pPr>
              <w:jc w:val="left"/>
            </w:pPr>
            <w:r>
              <w:rPr>
                <w:sz w:val="18"/>
              </w:rPr>
              <w:t>- umowa nr BF 272.600.2019       229,67</w:t>
            </w:r>
          </w:p>
          <w:p w:rsidR="002B4529" w:rsidRDefault="00612D8D">
            <w:pPr>
              <w:jc w:val="left"/>
            </w:pPr>
            <w:r>
              <w:rPr>
                <w:sz w:val="18"/>
              </w:rPr>
              <w:t xml:space="preserve">- umowa nr </w:t>
            </w:r>
            <w:r>
              <w:rPr>
                <w:sz w:val="18"/>
              </w:rPr>
              <w:t>BF 272.210.2020    1 869,60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5 912,27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B4529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4529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Projekt i budowa biblioteki gminnej w Nieporęcie</w:t>
            </w:r>
          </w:p>
          <w:p w:rsidR="002B4529" w:rsidRDefault="002B4529"/>
          <w:p w:rsidR="002B4529" w:rsidRDefault="00612D8D">
            <w:pPr>
              <w:jc w:val="left"/>
            </w:pPr>
            <w:r>
              <w:rPr>
                <w:sz w:val="18"/>
              </w:rPr>
              <w:t>- umowa nr BF.272.300.2020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43 250,00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2B4529"/>
          <w:p w:rsidR="002B4529" w:rsidRDefault="00612D8D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B4529">
        <w:trPr>
          <w:trHeight w:val="474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20"/>
              </w:rPr>
              <w:t>Razem wydatki majątkowe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20"/>
              </w:rPr>
              <w:t>199 934,67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612D8D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dnia....................2020 r.</w:t>
      </w:r>
    </w:p>
    <w:p w:rsidR="00A77B3E" w:rsidRDefault="00612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 finansowy wydatków, które nie wygasają </w:t>
      </w:r>
    </w:p>
    <w:p w:rsidR="00A77B3E" w:rsidRDefault="00612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 upływem roku budżetowego 2020</w:t>
      </w:r>
    </w:p>
    <w:p w:rsidR="00A77B3E" w:rsidRDefault="00612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Wydatki majątkowe (plan </w:t>
      </w:r>
      <w:r>
        <w:rPr>
          <w:b/>
          <w:color w:val="000000"/>
          <w:u w:color="000000"/>
        </w:rPr>
        <w:t>finansowy Urzędu Gminy Nieporęt)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46"/>
        <w:gridCol w:w="1067"/>
        <w:gridCol w:w="4402"/>
        <w:gridCol w:w="2134"/>
        <w:gridCol w:w="1262"/>
      </w:tblGrid>
      <w:tr w:rsidR="002B4529">
        <w:trPr>
          <w:gridAfter w:val="1"/>
          <w:wAfter w:w="1260" w:type="dxa"/>
          <w:trHeight w:val="120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Kwota</w:t>
            </w: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wydatku</w:t>
            </w:r>
          </w:p>
          <w:p w:rsidR="002B4529" w:rsidRDefault="00612D8D">
            <w:pPr>
              <w:jc w:val="center"/>
            </w:pPr>
            <w:r>
              <w:rPr>
                <w:b/>
                <w:sz w:val="18"/>
              </w:rPr>
              <w:t>w zł.</w:t>
            </w:r>
          </w:p>
        </w:tc>
      </w:tr>
      <w:tr w:rsidR="002B4529">
        <w:trPr>
          <w:gridAfter w:val="1"/>
          <w:wAfter w:w="1260" w:type="dxa"/>
          <w:trHeight w:val="16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2B4529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2 214,00</w:t>
            </w:r>
          </w:p>
        </w:tc>
      </w:tr>
      <w:tr w:rsidR="002B4529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Infrastruktura wodociągowa i </w:t>
            </w:r>
            <w:proofErr w:type="spellStart"/>
            <w:r>
              <w:rPr>
                <w:sz w:val="18"/>
              </w:rPr>
              <w:t>sanitacyjna</w:t>
            </w:r>
            <w:proofErr w:type="spellEnd"/>
            <w:r>
              <w:rPr>
                <w:sz w:val="18"/>
              </w:rPr>
              <w:t xml:space="preserve"> wsi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2 214,00</w:t>
            </w:r>
          </w:p>
        </w:tc>
      </w:tr>
      <w:tr w:rsidR="002B4529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33 700,00</w:t>
            </w:r>
          </w:p>
        </w:tc>
      </w:tr>
      <w:tr w:rsidR="002B4529">
        <w:trPr>
          <w:gridAfter w:val="1"/>
          <w:wAfter w:w="1260" w:type="dxa"/>
          <w:trHeight w:val="4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wojewódzkie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30 100,00</w:t>
            </w:r>
          </w:p>
        </w:tc>
      </w:tr>
      <w:tr w:rsidR="002B4529">
        <w:trPr>
          <w:gridAfter w:val="1"/>
          <w:wAfter w:w="1260" w:type="dxa"/>
          <w:trHeight w:val="44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</w:tr>
      <w:tr w:rsidR="002B4529">
        <w:trPr>
          <w:gridAfter w:val="1"/>
          <w:wAfter w:w="1260" w:type="dxa"/>
          <w:trHeight w:val="3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120 770,67</w:t>
            </w:r>
          </w:p>
        </w:tc>
      </w:tr>
      <w:tr w:rsidR="002B4529">
        <w:trPr>
          <w:gridAfter w:val="1"/>
          <w:wAfter w:w="1260" w:type="dxa"/>
          <w:trHeight w:val="3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83 709,00</w:t>
            </w:r>
          </w:p>
        </w:tc>
      </w:tr>
      <w:tr w:rsidR="002B452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powietrza atmosferycznego i klimatu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22 878,00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452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14 183,67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452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43 250,00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452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612D8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2D8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43 250,00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4529">
        <w:trPr>
          <w:gridAfter w:val="1"/>
          <w:wAfter w:w="1260" w:type="dxa"/>
          <w:trHeight w:val="456"/>
        </w:trPr>
        <w:tc>
          <w:tcPr>
            <w:tcW w:w="6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20"/>
              </w:rPr>
              <w:t xml:space="preserve">             Razem   wydatki majątkowe   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B4529" w:rsidRDefault="00612D8D">
            <w:pPr>
              <w:jc w:val="center"/>
            </w:pPr>
            <w:r>
              <w:rPr>
                <w:b/>
                <w:sz w:val="20"/>
              </w:rPr>
              <w:t>199 934,67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2B4529" w:rsidRDefault="002B4529">
      <w:pPr>
        <w:rPr>
          <w:szCs w:val="20"/>
        </w:rPr>
      </w:pPr>
    </w:p>
    <w:p w:rsidR="002B4529" w:rsidRDefault="00612D8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i/>
          <w:szCs w:val="20"/>
        </w:rPr>
        <w:t>do projektu uchwały z dnia …….2020r. w sprawie wykazu wydatków budżetu Gminy Nieporęt, które nie wygasają wraz z upływem roku budżetowego 2020.</w:t>
      </w:r>
    </w:p>
    <w:p w:rsidR="002B4529" w:rsidRDefault="00612D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15, ustawy z dnia 8 marca 1990 r.  o samorządzie gminnym (Dz. U. z </w:t>
      </w:r>
      <w:r>
        <w:rPr>
          <w:color w:val="000000"/>
          <w:szCs w:val="20"/>
          <w:u w:color="000000"/>
        </w:rPr>
        <w:t>2020 r. poz.713 ze zm.) do wyłącznej właściwości Rady Gminy należy stanowienie w innych sprawach zastrzeżonych ustawami do kompetencji rady gminy.</w:t>
      </w:r>
    </w:p>
    <w:p w:rsidR="002B4529" w:rsidRDefault="00612D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263 ustawy z dnia 27 sierpnia 2009 r. o finansach publicznych ( Dz. U. z 2019r. poz. 869 ze zm</w:t>
      </w:r>
      <w:r>
        <w:rPr>
          <w:color w:val="000000"/>
          <w:szCs w:val="20"/>
          <w:u w:color="000000"/>
        </w:rPr>
        <w:t>.): „ Art. 263</w:t>
      </w:r>
      <w:r>
        <w:rPr>
          <w:b/>
          <w:color w:val="000000"/>
          <w:szCs w:val="20"/>
          <w:u w:color="000000"/>
        </w:rPr>
        <w:t xml:space="preserve">. </w:t>
      </w:r>
    </w:p>
    <w:p w:rsidR="002B4529" w:rsidRDefault="00612D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Niezrealizowane kwoty wydatków budżetu jednostki samorządu terytorialnego wygasają, z zastrzeżeniem ust. 2 i 4, z upływem roku budżetowego.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2.Organ stanowiący jednostki samorządu terytorialnego może ustalić, w drodze uchwały, wykaz wyda</w:t>
      </w:r>
      <w:r>
        <w:rPr>
          <w:b/>
          <w:color w:val="000000"/>
          <w:szCs w:val="20"/>
          <w:u w:color="000000"/>
        </w:rPr>
        <w:t xml:space="preserve">tków, do których nie stosuje się przepisu ust. 1, oraz określić ostateczny termin dokonania każdego wydatku ujętego w tym wykazie w następnym roku budżetowym. 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3.W wykazie, o którym mowa w ust. 2, ujmuje się wydatki związane z realizacją umów: 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1) w sprawi</w:t>
      </w:r>
      <w:r>
        <w:rPr>
          <w:b/>
          <w:color w:val="000000"/>
          <w:szCs w:val="20"/>
          <w:u w:color="000000"/>
        </w:rPr>
        <w:t xml:space="preserve">e zamówienia publicznego; 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2) które zostaną zawarte w wyniku zakończonego postępowania o udzielenie zamówienia publicznego, w którym dokonano wyboru wykonawcy. 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4.Ostateczny termin dokonania wydatków, które nie wygasają z upływem roku budżetowego, upływa 3</w:t>
      </w:r>
      <w:r>
        <w:rPr>
          <w:b/>
          <w:color w:val="000000"/>
          <w:szCs w:val="20"/>
          <w:u w:color="000000"/>
        </w:rPr>
        <w:t xml:space="preserve">0 czerwca roku następnego. 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5.Łącznie z wykazem wydatków, które nie wygasają z upływem roku budżetowego, organ stanowiący jednostki samorządu terytorialnego ustala plan finansowy tych wydatków w podziale na działy i rozdziały klasyfikacji wydatków, z wyodr</w:t>
      </w:r>
      <w:r>
        <w:rPr>
          <w:b/>
          <w:color w:val="000000"/>
          <w:szCs w:val="20"/>
          <w:u w:color="000000"/>
        </w:rPr>
        <w:t xml:space="preserve">ębnieniem wydatków majątkowych. 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6.Środki finansowe na wydatki ujęte w wykazie, o których mowa w ust. 2, są gromadzone na wyodrębnionym subkoncie podstawowego rachunku bankowego jednostki samorządu terytorialnego.</w:t>
      </w:r>
    </w:p>
    <w:p w:rsidR="002B4529" w:rsidRDefault="00612D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7.Środki finansowe niewykorzystane w termi</w:t>
      </w:r>
      <w:r>
        <w:rPr>
          <w:color w:val="000000"/>
          <w:szCs w:val="20"/>
          <w:u w:color="000000"/>
        </w:rPr>
        <w:t>nie określonym przez organ stanowiący jednostki samorządu terytorialnego podlegają przekazaniu na dochody budżetu jednostki samorządu terytorialnego w terminie 7 dni od dnia określonego przez organ stanowiący jednostki samorządu terytorialnego.”</w:t>
      </w:r>
    </w:p>
    <w:p w:rsidR="002B4529" w:rsidRDefault="00612D8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Niewykorzy</w:t>
      </w:r>
      <w:r>
        <w:rPr>
          <w:color w:val="000000"/>
          <w:szCs w:val="20"/>
          <w:u w:color="000000"/>
        </w:rPr>
        <w:t>stanie środków przeznaczonych na realizację zadań inwestycyjnych wykazanych z załączniku nr 1 w 2020 r., wynika z  terminów ich realizacji określonych w zawartych umowach, uniemożliwiających przeprowadzenie odbioru prac w bieżącym roku co skutkuje konieczn</w:t>
      </w:r>
      <w:r>
        <w:rPr>
          <w:color w:val="000000"/>
          <w:szCs w:val="20"/>
          <w:u w:color="000000"/>
        </w:rPr>
        <w:t>ością zakończenia i rozliczenia zadań w następnym roku budżetowym tj. w 2021 r.</w:t>
      </w:r>
    </w:p>
    <w:p w:rsidR="002B4529" w:rsidRDefault="00612D8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sporządziła: </w:t>
      </w:r>
      <w:proofErr w:type="spellStart"/>
      <w:r>
        <w:rPr>
          <w:color w:val="000000"/>
          <w:szCs w:val="20"/>
          <w:u w:color="000000"/>
        </w:rPr>
        <w:t>A.Sokołowska</w:t>
      </w:r>
      <w:proofErr w:type="spellEnd"/>
    </w:p>
    <w:sectPr w:rsidR="002B4529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8D" w:rsidRDefault="00612D8D">
      <w:r>
        <w:separator/>
      </w:r>
    </w:p>
  </w:endnote>
  <w:endnote w:type="continuationSeparator" w:id="0">
    <w:p w:rsidR="00612D8D" w:rsidRDefault="0061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B452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612D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2B4529">
          <w:pPr>
            <w:jc w:val="left"/>
            <w:rPr>
              <w:sz w:val="18"/>
            </w:rPr>
          </w:pPr>
        </w:p>
      </w:tc>
    </w:tr>
  </w:tbl>
  <w:p w:rsidR="002B4529" w:rsidRDefault="002B452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B452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612D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2B4529">
          <w:pPr>
            <w:jc w:val="left"/>
            <w:rPr>
              <w:sz w:val="18"/>
            </w:rPr>
          </w:pPr>
        </w:p>
      </w:tc>
    </w:tr>
  </w:tbl>
  <w:p w:rsidR="002B4529" w:rsidRDefault="002B452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452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612D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2B4529">
          <w:pPr>
            <w:jc w:val="left"/>
            <w:rPr>
              <w:sz w:val="18"/>
            </w:rPr>
          </w:pPr>
        </w:p>
      </w:tc>
    </w:tr>
  </w:tbl>
  <w:p w:rsidR="002B4529" w:rsidRDefault="002B452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452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612D8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4529" w:rsidRDefault="002B4529">
          <w:pPr>
            <w:jc w:val="left"/>
            <w:rPr>
              <w:sz w:val="18"/>
            </w:rPr>
          </w:pPr>
        </w:p>
      </w:tc>
    </w:tr>
  </w:tbl>
  <w:p w:rsidR="002B4529" w:rsidRDefault="002B45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8D" w:rsidRDefault="00612D8D">
      <w:r>
        <w:separator/>
      </w:r>
    </w:p>
  </w:footnote>
  <w:footnote w:type="continuationSeparator" w:id="0">
    <w:p w:rsidR="00612D8D" w:rsidRDefault="0061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4529"/>
    <w:rsid w:val="00612D8D"/>
    <w:rsid w:val="00965AB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B91C"/>
  <w15:docId w15:val="{8641EA04-C13A-49CA-9000-94ADF51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wykazu wydatków budżetu gminy, które nie^wygasają z^upływem roku budżetowego 2020</dc:subject>
  <dc:creator>w.dzwonek</dc:creator>
  <cp:lastModifiedBy>Wiktoria Dzwonek</cp:lastModifiedBy>
  <cp:revision>2</cp:revision>
  <dcterms:created xsi:type="dcterms:W3CDTF">2020-12-10T09:39:00Z</dcterms:created>
  <dcterms:modified xsi:type="dcterms:W3CDTF">2020-12-10T09:39:00Z</dcterms:modified>
  <cp:category>Akt prawny</cp:category>
</cp:coreProperties>
</file>