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445F0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445F04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445F04">
      <w:pPr>
        <w:keepNext/>
        <w:spacing w:after="480"/>
        <w:jc w:val="center"/>
      </w:pPr>
      <w:r>
        <w:rPr>
          <w:b/>
        </w:rPr>
        <w:t xml:space="preserve">w sprawie nadania nazwy „Kolonia” drodze wewnętrznej, położonej we wsi Aleksandrów gmina Nieporęt, stanowiącej działkę </w:t>
      </w:r>
      <w:proofErr w:type="spellStart"/>
      <w:r>
        <w:rPr>
          <w:b/>
        </w:rPr>
        <w:t>ewid</w:t>
      </w:r>
      <w:proofErr w:type="spellEnd"/>
      <w:r>
        <w:rPr>
          <w:b/>
        </w:rPr>
        <w:t>. o nr 77/2</w:t>
      </w:r>
    </w:p>
    <w:p w:rsidR="00A77B3E" w:rsidRDefault="00445F04">
      <w:pPr>
        <w:keepLines/>
        <w:spacing w:before="120" w:after="120"/>
        <w:ind w:firstLine="227"/>
      </w:pPr>
      <w:r>
        <w:t>Na podstawie art. 18 ust. 2 pkt </w:t>
      </w:r>
      <w:r>
        <w:t>13 ustawy z dnia 8 marca 1990 r. o samorządzie gminnym (Dz. U. z 2020 r. poz. 713 z </w:t>
      </w:r>
      <w:proofErr w:type="spellStart"/>
      <w:r>
        <w:t>późn</w:t>
      </w:r>
      <w:proofErr w:type="spellEnd"/>
      <w:r>
        <w:t>. zm.) Rada Gminy Nieporęt uchwala, co następuje:</w:t>
      </w:r>
    </w:p>
    <w:p w:rsidR="00A77B3E" w:rsidRDefault="00445F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Nadaje się nazwę </w:t>
      </w:r>
      <w:r>
        <w:rPr>
          <w:b/>
          <w:color w:val="000000"/>
          <w:u w:color="000000"/>
        </w:rPr>
        <w:t xml:space="preserve">„Kolonia” </w:t>
      </w:r>
      <w:r>
        <w:rPr>
          <w:color w:val="000000"/>
          <w:u w:color="000000"/>
        </w:rPr>
        <w:t>drodze wewnętrznej, położonej we wsi Aleksandrów gmina Nieporęt, stanowiącej działk</w:t>
      </w:r>
      <w:r>
        <w:rPr>
          <w:color w:val="000000"/>
          <w:u w:color="000000"/>
        </w:rPr>
        <w:t xml:space="preserve">ę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o nr 77/2.</w:t>
      </w:r>
    </w:p>
    <w:p w:rsidR="00A77B3E" w:rsidRDefault="00445F0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drogi, o której mowa w ust. 1, określa załącznik do niniejszej uchwały.</w:t>
      </w:r>
    </w:p>
    <w:p w:rsidR="00A77B3E" w:rsidRDefault="00445F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445F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Urzędowym Województwa Mazowieckiego.</w:t>
      </w:r>
    </w:p>
    <w:p w:rsidR="00A77B3E" w:rsidRDefault="00445F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ogłoszenia.</w:t>
      </w:r>
    </w:p>
    <w:p w:rsidR="0049483B" w:rsidRDefault="0049483B">
      <w:pPr>
        <w:keepLines/>
        <w:spacing w:before="120" w:after="120"/>
        <w:ind w:firstLine="340"/>
        <w:rPr>
          <w:color w:val="000000"/>
          <w:u w:color="000000"/>
        </w:rPr>
        <w:sectPr w:rsidR="0049483B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EF3F60" w:rsidRDefault="00445F04">
      <w:pPr>
        <w:keepLines/>
        <w:spacing w:before="280" w:after="280" w:line="360" w:lineRule="auto"/>
        <w:ind w:left="4535"/>
        <w:jc w:val="left"/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2021 r.</w:t>
      </w:r>
      <w:r>
        <w:rPr>
          <w:color w:val="000000"/>
          <w:u w:color="000000"/>
        </w:rPr>
        <w:br/>
      </w:r>
    </w:p>
    <w:bookmarkStart w:id="0" w:name="_GoBack"/>
    <w:bookmarkEnd w:id="0"/>
    <w:p w:rsidR="00A77B3E" w:rsidRDefault="00445F04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fldChar w:fldCharType="begin"/>
      </w:r>
      <w:r w:rsidR="0049483B">
        <w:instrText>HYPERLINK "C:\\Users\\w.dzwonek\\AppData\\Local\\Temp\\Legislator\\CA1CD92A-84C6-453D-A4BA-3C9526AEA202\\Zalacznik1.pdf"</w:instrText>
      </w:r>
      <w:r>
        <w:fldChar w:fldCharType="separate"/>
      </w:r>
      <w:r>
        <w:rPr>
          <w:rStyle w:val="Hipercze"/>
          <w:color w:val="000000"/>
          <w:u w:val="none" w:color="000000"/>
        </w:rPr>
        <w:t>Zalacznik1.pdf</w:t>
      </w:r>
      <w:r>
        <w:rPr>
          <w:rStyle w:val="Hipercze"/>
          <w:color w:val="000000"/>
          <w:u w:val="none" w:color="000000"/>
        </w:rPr>
        <w:fldChar w:fldCharType="end"/>
      </w:r>
    </w:p>
    <w:p w:rsidR="00D93633" w:rsidRDefault="00D93633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</w:p>
    <w:p w:rsidR="00A77B3E" w:rsidRDefault="00445F04">
      <w:pPr>
        <w:spacing w:before="280" w:after="28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:rsidR="00A77B3E" w:rsidRDefault="00445F0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 projektu uchwały w sprawie nadania nazwy „Kolonia” drodze wewnętrznej, położonej we wsi Aleksandrów gmina Nieporęt, stanowiącej działkę </w:t>
      </w:r>
      <w:proofErr w:type="spellStart"/>
      <w:r>
        <w:rPr>
          <w:b/>
          <w:color w:val="000000"/>
          <w:u w:color="000000"/>
        </w:rPr>
        <w:t>ewid</w:t>
      </w:r>
      <w:proofErr w:type="spellEnd"/>
      <w:r>
        <w:rPr>
          <w:b/>
          <w:color w:val="000000"/>
          <w:u w:color="000000"/>
        </w:rPr>
        <w:t>. o nr 77/2.</w:t>
      </w:r>
    </w:p>
    <w:p w:rsidR="00A77B3E" w:rsidRDefault="00445F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18 ust. 2 pkt 13 ustawy z dn</w:t>
      </w:r>
      <w:r>
        <w:rPr>
          <w:color w:val="000000"/>
          <w:u w:color="000000"/>
        </w:rPr>
        <w:t>ia 8 marca 1990 r. o samorządzie gminnym (Dz. U. z 2020 r. poz. 713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 zm.) do wyłącznej właściwości rady gminy należy podejmowanie uchwał w sprawach: (...) nazw dróg wewnętrznych w rozumieniu ustawy z dnia 21 marca 1985 r. o drogach publicznych (Dz. U</w:t>
      </w:r>
      <w:r>
        <w:rPr>
          <w:color w:val="000000"/>
          <w:u w:color="000000"/>
        </w:rPr>
        <w:t>. z 2020 r. poz. 470 z późn.zm.).</w:t>
      </w:r>
    </w:p>
    <w:p w:rsidR="00A77B3E" w:rsidRDefault="00445F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8 ust. 1 ustawy z dnia 21 marca 1985 r. o drogach publicznych (Dz. U. z 2020 r. poz. 470 z późn.zm.) drogi, parkingi oraz place przeznaczone do ruchu pojazdów, niezaliczone do żadnej z kategorii dróg publ</w:t>
      </w:r>
      <w:r>
        <w:rPr>
          <w:color w:val="000000"/>
          <w:u w:color="000000"/>
        </w:rPr>
        <w:t>icznych i niezlokalizowane w pasie drogowym tych dróg są drogami wewnętrznymi.</w:t>
      </w:r>
    </w:p>
    <w:p w:rsidR="00A77B3E" w:rsidRDefault="00445F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dniu 16 grudnia 2020 r. do tutejszego Urzędu wpłynął wniosek o nadanie nazwy „Kolonia” prywatnej drodze wewnętrznej oznaczonej w ewidencji gruntu nr 77/2. Wniosek został złożo</w:t>
      </w:r>
      <w:r>
        <w:rPr>
          <w:color w:val="000000"/>
          <w:u w:color="000000"/>
        </w:rPr>
        <w:t xml:space="preserve">ny przez wszystkich współwłaścicieli. Przedmiotowa droga położona jest w Aleksandrowie, powstała w wyniku podziału działki nr 77, zatwierdzonego ostateczną decyzją i zapewnia dostęp do drogi publicznej – ulica </w:t>
      </w:r>
      <w:proofErr w:type="spellStart"/>
      <w:r>
        <w:rPr>
          <w:color w:val="000000"/>
          <w:u w:color="000000"/>
        </w:rPr>
        <w:t>Małołęcka</w:t>
      </w:r>
      <w:proofErr w:type="spellEnd"/>
      <w:r>
        <w:rPr>
          <w:color w:val="000000"/>
          <w:u w:color="000000"/>
        </w:rPr>
        <w:t xml:space="preserve"> dla około 20 nieruchomości przeznacz</w:t>
      </w:r>
      <w:r>
        <w:rPr>
          <w:color w:val="000000"/>
          <w:u w:color="000000"/>
        </w:rPr>
        <w:t>onych w planie zagospodarowania przestrzennego pod zabudowę mieszkaniową jednorodzinną. Szerokość drogi jest odpowiednio 6m i 8m.</w:t>
      </w:r>
    </w:p>
    <w:p w:rsidR="00A77B3E" w:rsidRDefault="00445F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załączonym uzasadnieniem wnioskodawców proponowana nazwa nawiązuje do dziejów Gminy Nieporęt z okresu II połowy </w:t>
      </w:r>
      <w:r>
        <w:rPr>
          <w:color w:val="000000"/>
          <w:u w:color="000000"/>
        </w:rPr>
        <w:t>XVIII w. – I połowy XIX w. Na terenie miejscowości Aleksandrów zamieszkiwali niemieccy osadnicy zwani „Kolonistami”. W latach 20 XIX w. na mapach pojawiły się nazwy miejscowości m. in. „Kolonia nieporęcka Aleksandrów”. Wśród mieszkańców okolicznych terenów</w:t>
      </w:r>
      <w:r>
        <w:rPr>
          <w:color w:val="000000"/>
          <w:u w:color="000000"/>
        </w:rPr>
        <w:t xml:space="preserve"> przyjęła się zwyczajowo nazwa „Kolonia”. Ponadto wskazano, że zaproponowana nazwa stanowi próbę zachowania historycznej nazwy dla tego terenu.</w:t>
      </w:r>
    </w:p>
    <w:p w:rsidR="00A77B3E" w:rsidRDefault="00445F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Wniosek został pozytywnie zaopiniowany przez Sołtysa wsi Aleksandrów i proponowana nazwa jest zgodna z Uchwałą N</w:t>
      </w:r>
      <w:r>
        <w:rPr>
          <w:color w:val="000000"/>
          <w:u w:color="000000"/>
        </w:rPr>
        <w:t>r XXXIV/32/2009 z dnia 26 marca 2009 r. w sprawie zasad nadawania nazw ulicom i placom będącym drogami publicznymi oraz drogom wewnętrznym położonym w Gminie Nieporęt.</w:t>
      </w:r>
    </w:p>
    <w:p w:rsidR="00A77B3E" w:rsidRDefault="00445F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Ponadto nadanie nazwy drodze wewnętrznej umożliwi prawidłowe oznaczenie nieruchomości nu</w:t>
      </w:r>
      <w:r>
        <w:rPr>
          <w:color w:val="000000"/>
          <w:u w:color="000000"/>
        </w:rPr>
        <w:t>merami porządkowymi.</w:t>
      </w:r>
    </w:p>
    <w:p w:rsidR="00A77B3E" w:rsidRDefault="00445F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Dla rejonu ulicy </w:t>
      </w:r>
      <w:proofErr w:type="spellStart"/>
      <w:r>
        <w:rPr>
          <w:color w:val="000000"/>
          <w:u w:color="000000"/>
        </w:rPr>
        <w:t>Małołęckiej</w:t>
      </w:r>
      <w:proofErr w:type="spellEnd"/>
      <w:r>
        <w:rPr>
          <w:color w:val="000000"/>
          <w:u w:color="000000"/>
        </w:rPr>
        <w:t xml:space="preserve"> nie została ustalona tematyka nazewnictwa dróg wewnętrznych. W sąsiedztwie przedmiotowej drogi funkcjonują drogi wewnętrzne o nazwach: Polna, Leśna, Dereniowa, Sosenkowa, Jesionowa i Izabelińska.</w:t>
      </w:r>
    </w:p>
    <w:p w:rsidR="00A77B3E" w:rsidRDefault="00445F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Przygotowa</w:t>
      </w:r>
      <w:r>
        <w:rPr>
          <w:color w:val="000000"/>
          <w:u w:color="000000"/>
        </w:rPr>
        <w:t>ła: M. Wasilewska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04" w:rsidRDefault="00445F04">
      <w:r>
        <w:separator/>
      </w:r>
    </w:p>
  </w:endnote>
  <w:endnote w:type="continuationSeparator" w:id="0">
    <w:p w:rsidR="00445F04" w:rsidRDefault="0044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3644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6441" w:rsidRDefault="00445F0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6441" w:rsidRDefault="00236441">
          <w:pPr>
            <w:jc w:val="left"/>
            <w:rPr>
              <w:sz w:val="18"/>
            </w:rPr>
          </w:pPr>
        </w:p>
      </w:tc>
    </w:tr>
  </w:tbl>
  <w:p w:rsidR="00236441" w:rsidRDefault="0023644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3644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6441" w:rsidRDefault="00445F0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6441" w:rsidRDefault="00236441">
          <w:pPr>
            <w:jc w:val="left"/>
            <w:rPr>
              <w:sz w:val="18"/>
            </w:rPr>
          </w:pPr>
        </w:p>
      </w:tc>
    </w:tr>
  </w:tbl>
  <w:p w:rsidR="00236441" w:rsidRDefault="0023644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04" w:rsidRDefault="00445F04">
      <w:r>
        <w:separator/>
      </w:r>
    </w:p>
  </w:footnote>
  <w:footnote w:type="continuationSeparator" w:id="0">
    <w:p w:rsidR="00445F04" w:rsidRDefault="00445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36441"/>
    <w:rsid w:val="00445F04"/>
    <w:rsid w:val="0049483B"/>
    <w:rsid w:val="00A77B3E"/>
    <w:rsid w:val="00CA2A55"/>
    <w:rsid w:val="00D93633"/>
    <w:rsid w:val="00E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A792B"/>
  <w15:docId w15:val="{C6E5FF8F-9207-4987-ABA6-D68DF50F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„Kolonia” drodze wewnętrznej, położonej we wsi Aleksandrów gmina Nieporęt, stanowiącej działkę ewid. o^nr 77/2</dc:subject>
  <dc:creator>w.dzwonek</dc:creator>
  <cp:lastModifiedBy>Wiktoria Dzwonek</cp:lastModifiedBy>
  <cp:revision>4</cp:revision>
  <dcterms:created xsi:type="dcterms:W3CDTF">2021-01-12T08:30:00Z</dcterms:created>
  <dcterms:modified xsi:type="dcterms:W3CDTF">2021-01-12T08:30:00Z</dcterms:modified>
  <cp:category>Akt prawny</cp:category>
</cp:coreProperties>
</file>