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A6AEE">
      <w:pPr>
        <w:jc w:val="center"/>
        <w:rPr>
          <w:b/>
          <w:caps/>
        </w:rPr>
      </w:pPr>
      <w:r>
        <w:rPr>
          <w:b/>
          <w:caps/>
        </w:rPr>
        <w:t>Uchwała Nr ....................</w:t>
      </w:r>
      <w:r>
        <w:rPr>
          <w:b/>
          <w:caps/>
        </w:rPr>
        <w:br/>
        <w:t>Rady Gminy Nieporęt</w:t>
      </w:r>
    </w:p>
    <w:p w:rsidR="00A77B3E" w:rsidRDefault="00AA6AEE">
      <w:pPr>
        <w:spacing w:before="280" w:after="280"/>
        <w:jc w:val="center"/>
        <w:rPr>
          <w:b/>
          <w:caps/>
        </w:rPr>
      </w:pPr>
      <w:r>
        <w:t>z dnia .................... 2021 r.</w:t>
      </w:r>
    </w:p>
    <w:p w:rsidR="00A77B3E" w:rsidRDefault="00AA6AEE">
      <w:pPr>
        <w:keepNext/>
        <w:spacing w:after="480"/>
        <w:jc w:val="center"/>
      </w:pPr>
      <w:r>
        <w:rPr>
          <w:b/>
        </w:rPr>
        <w:t>w sprawie przyjęcia Programu polityki zdrowotnej w zakresie rehabilitacji leczniczej mieszkańców Gminy Nieporęt, na lata 2022-2024</w:t>
      </w:r>
    </w:p>
    <w:p w:rsidR="00A77B3E" w:rsidRDefault="00AA6AEE">
      <w:pPr>
        <w:keepLines/>
        <w:spacing w:before="120" w:after="120"/>
        <w:ind w:firstLine="227"/>
      </w:pPr>
      <w:r>
        <w:t>Na podstawie art. 18 ust. 2 pkt 15 w związku z art. 7 ust. 1 pkt 5 ustawy z dnia 8 marca 1990 roku o samorządzie gminnym (Dz. U. z 2021 r. poz. 1372) oraz art. 7 ust. 1 pkt 1 i art. 48 ust. 1 ustawy z dnia 27 sierpnia 2004 roku o świadczeniach opieki zdrowotnej finansowanych ze środków publicznych (Dz. U. z 2021 r. poz. 1285 z </w:t>
      </w:r>
      <w:proofErr w:type="spellStart"/>
      <w:r>
        <w:t>późn</w:t>
      </w:r>
      <w:proofErr w:type="spellEnd"/>
      <w:r>
        <w:t>. zm.) Rada Gminy Nieporęt uchwala, co następuje:</w:t>
      </w:r>
    </w:p>
    <w:p w:rsidR="00A77B3E" w:rsidRDefault="00AA6AEE">
      <w:pPr>
        <w:keepLines/>
        <w:spacing w:before="120" w:after="120"/>
        <w:ind w:firstLine="340"/>
      </w:pPr>
      <w:r>
        <w:rPr>
          <w:b/>
        </w:rPr>
        <w:t>§ 1. </w:t>
      </w:r>
      <w:r>
        <w:t>Uchwala się Program polityki zdrowotnej w zakresie rehabilitacji leczniczej mieszkańców Gminy Nieporęt, na lata 2022-2024, stanowiący Załącznik do niniejszej Uchwały.</w:t>
      </w:r>
    </w:p>
    <w:p w:rsidR="00A77B3E" w:rsidRDefault="00AA6AEE">
      <w:pPr>
        <w:keepLines/>
        <w:spacing w:before="120" w:after="120"/>
        <w:ind w:firstLine="340"/>
      </w:pPr>
      <w:r>
        <w:rPr>
          <w:b/>
        </w:rPr>
        <w:t>§ 2. </w:t>
      </w:r>
      <w:r>
        <w:t>Wykonanie Uchwały powierza się Wójtowi Gminy Nieporęt.</w:t>
      </w:r>
    </w:p>
    <w:p w:rsidR="00A77B3E" w:rsidRDefault="00AA6AEE">
      <w:pPr>
        <w:keepLines/>
        <w:spacing w:before="120" w:after="120"/>
        <w:ind w:firstLine="340"/>
      </w:pPr>
      <w:r>
        <w:rPr>
          <w:b/>
        </w:rPr>
        <w:t>§ 3. </w:t>
      </w:r>
      <w:r>
        <w:t>Uchwała wchodzi w życie z dniem podjęcia.</w:t>
      </w:r>
    </w:p>
    <w:p w:rsidR="002A10C9" w:rsidRDefault="002A10C9">
      <w:pPr>
        <w:keepLines/>
        <w:spacing w:before="120" w:after="120"/>
        <w:ind w:firstLine="340"/>
        <w:sectPr w:rsidR="002A10C9">
          <w:footerReference w:type="default" r:id="rId7"/>
          <w:endnotePr>
            <w:numFmt w:val="decimal"/>
          </w:endnotePr>
          <w:pgSz w:w="11906" w:h="16838"/>
          <w:pgMar w:top="1417" w:right="1020" w:bottom="1020" w:left="1020" w:header="708" w:footer="708" w:gutter="0"/>
          <w:cols w:space="708"/>
          <w:docGrid w:linePitch="360"/>
        </w:sectPr>
      </w:pPr>
    </w:p>
    <w:p w:rsidR="00245A44" w:rsidRDefault="00250CBA" w:rsidP="00245A44">
      <w:pPr>
        <w:pStyle w:val="Textbody"/>
        <w:tabs>
          <w:tab w:val="left" w:pos="975"/>
        </w:tabs>
        <w:spacing w:after="0"/>
        <w:rPr>
          <w:rFonts w:eastAsia="Times New Roman"/>
          <w:color w:val="000000"/>
          <w:sz w:val="21"/>
          <w:szCs w:val="21"/>
        </w:rPr>
      </w:pPr>
      <w:r>
        <w:rPr>
          <w:rFonts w:eastAsia="Times New Roman"/>
          <w:color w:val="000000"/>
          <w:szCs w:val="21"/>
        </w:rPr>
        <w:lastRenderedPageBreak/>
        <w:tab/>
      </w:r>
      <w:r>
        <w:rPr>
          <w:rFonts w:eastAsia="Times New Roman"/>
          <w:color w:val="000000"/>
          <w:szCs w:val="21"/>
        </w:rPr>
        <w:tab/>
      </w:r>
      <w:r>
        <w:rPr>
          <w:rFonts w:eastAsia="Times New Roman"/>
          <w:color w:val="000000"/>
          <w:szCs w:val="21"/>
        </w:rPr>
        <w:tab/>
      </w:r>
      <w:r>
        <w:rPr>
          <w:rFonts w:eastAsia="Times New Roman"/>
          <w:color w:val="000000"/>
          <w:szCs w:val="21"/>
        </w:rPr>
        <w:tab/>
      </w:r>
      <w:r>
        <w:rPr>
          <w:rFonts w:eastAsia="Times New Roman"/>
          <w:color w:val="000000"/>
          <w:szCs w:val="21"/>
        </w:rPr>
        <w:tab/>
      </w:r>
      <w:r>
        <w:rPr>
          <w:rFonts w:eastAsia="Times New Roman"/>
          <w:color w:val="000000"/>
          <w:szCs w:val="21"/>
        </w:rPr>
        <w:tab/>
      </w:r>
      <w:r>
        <w:rPr>
          <w:rFonts w:eastAsia="Times New Roman"/>
          <w:color w:val="000000"/>
          <w:szCs w:val="21"/>
        </w:rPr>
        <w:tab/>
      </w:r>
    </w:p>
    <w:p w:rsidR="00245A44" w:rsidRDefault="00245A44" w:rsidP="00245A44">
      <w:pPr>
        <w:pStyle w:val="Textbody"/>
        <w:tabs>
          <w:tab w:val="left" w:pos="975"/>
        </w:tabs>
        <w:spacing w:after="0"/>
        <w:rPr>
          <w:rFonts w:eastAsia="Times New Roman"/>
          <w:color w:val="000000"/>
          <w:sz w:val="21"/>
          <w:szCs w:val="21"/>
        </w:rPr>
      </w:pPr>
    </w:p>
    <w:p w:rsidR="00245A44" w:rsidRDefault="00245A44" w:rsidP="00245A44">
      <w:pPr>
        <w:pStyle w:val="Textbody"/>
        <w:tabs>
          <w:tab w:val="left" w:pos="975"/>
        </w:tabs>
        <w:spacing w:after="0"/>
        <w:jc w:val="both"/>
        <w:rPr>
          <w:rFonts w:eastAsia="Times New Roman"/>
          <w:color w:val="000000"/>
          <w:szCs w:val="21"/>
        </w:rPr>
      </w:pPr>
      <w:r>
        <w:rPr>
          <w:rFonts w:eastAsia="Times New Roman"/>
          <w:color w:val="000000"/>
          <w:szCs w:val="21"/>
        </w:rPr>
        <w:tab/>
      </w:r>
      <w:r>
        <w:rPr>
          <w:rFonts w:eastAsia="Times New Roman"/>
          <w:color w:val="000000"/>
          <w:szCs w:val="21"/>
        </w:rPr>
        <w:tab/>
      </w:r>
      <w:r>
        <w:rPr>
          <w:rFonts w:eastAsia="Times New Roman"/>
          <w:color w:val="000000"/>
          <w:szCs w:val="21"/>
        </w:rPr>
        <w:tab/>
      </w:r>
      <w:r>
        <w:rPr>
          <w:rFonts w:eastAsia="Times New Roman"/>
          <w:color w:val="000000"/>
          <w:szCs w:val="21"/>
        </w:rPr>
        <w:tab/>
      </w:r>
      <w:r>
        <w:rPr>
          <w:rFonts w:eastAsia="Times New Roman"/>
          <w:color w:val="000000"/>
          <w:szCs w:val="21"/>
        </w:rPr>
        <w:tab/>
      </w:r>
      <w:r>
        <w:rPr>
          <w:rFonts w:eastAsia="Times New Roman"/>
          <w:color w:val="000000"/>
          <w:szCs w:val="21"/>
        </w:rPr>
        <w:tab/>
      </w:r>
      <w:r>
        <w:rPr>
          <w:rFonts w:eastAsia="Times New Roman"/>
          <w:color w:val="000000"/>
          <w:szCs w:val="21"/>
        </w:rPr>
        <w:tab/>
        <w:t>Załącznik</w:t>
      </w:r>
    </w:p>
    <w:p w:rsidR="00245A44" w:rsidRDefault="00245A44" w:rsidP="00245A44">
      <w:pPr>
        <w:pStyle w:val="Textbody"/>
        <w:spacing w:after="0"/>
      </w:pPr>
      <w:r>
        <w:tab/>
      </w:r>
      <w:r>
        <w:tab/>
      </w:r>
      <w:r>
        <w:tab/>
      </w:r>
      <w:r>
        <w:tab/>
      </w:r>
      <w:r>
        <w:tab/>
      </w:r>
      <w:r>
        <w:tab/>
      </w:r>
      <w:r>
        <w:tab/>
        <w:t>do Uchwały Nr ……/…../2021</w:t>
      </w:r>
    </w:p>
    <w:p w:rsidR="00245A44" w:rsidRDefault="00245A44" w:rsidP="00245A44">
      <w:pPr>
        <w:pStyle w:val="Textbody"/>
        <w:spacing w:after="0"/>
      </w:pPr>
      <w:r>
        <w:tab/>
      </w:r>
      <w:r>
        <w:tab/>
      </w:r>
      <w:r>
        <w:tab/>
      </w:r>
      <w:r>
        <w:tab/>
      </w:r>
      <w:r>
        <w:tab/>
      </w:r>
      <w:r>
        <w:tab/>
      </w:r>
      <w:r>
        <w:tab/>
        <w:t>Rady Gminy Nieporęt</w:t>
      </w:r>
    </w:p>
    <w:p w:rsidR="00245A44" w:rsidRDefault="00245A44" w:rsidP="00245A44">
      <w:pPr>
        <w:pStyle w:val="Textbody"/>
        <w:spacing w:after="0"/>
      </w:pPr>
      <w:r>
        <w:tab/>
      </w:r>
      <w:r>
        <w:tab/>
      </w:r>
      <w:r>
        <w:tab/>
      </w:r>
      <w:r>
        <w:tab/>
      </w:r>
      <w:r>
        <w:tab/>
      </w:r>
      <w:r>
        <w:tab/>
      </w:r>
      <w:r>
        <w:tab/>
        <w:t>z dnia …………….. 2021 r.</w:t>
      </w:r>
    </w:p>
    <w:p w:rsidR="00245A44" w:rsidRDefault="00245A44" w:rsidP="00245A44">
      <w:pPr>
        <w:pStyle w:val="Textbody"/>
        <w:spacing w:after="0"/>
      </w:pPr>
      <w:r>
        <w:tab/>
      </w:r>
      <w:r>
        <w:tab/>
      </w:r>
      <w:r>
        <w:tab/>
      </w:r>
      <w:r>
        <w:tab/>
      </w:r>
      <w:r>
        <w:tab/>
      </w:r>
      <w:r>
        <w:tab/>
      </w:r>
      <w:r>
        <w:tab/>
        <w:t xml:space="preserve">w sprawie </w:t>
      </w:r>
      <w:r>
        <w:rPr>
          <w:rFonts w:eastAsia="Times New Roman"/>
          <w:color w:val="000000"/>
        </w:rPr>
        <w:t xml:space="preserve">przyjęcia Programu polityki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zdrowotnej w zakresie rehabilitacji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leczniczej mieszkańców Gminy Nieporęt,</w:t>
      </w:r>
    </w:p>
    <w:p w:rsidR="00245A44" w:rsidRDefault="00245A44" w:rsidP="00245A44">
      <w:pPr>
        <w:pStyle w:val="Textbody"/>
        <w:spacing w:after="0"/>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na lata 2022-2024</w:t>
      </w:r>
    </w:p>
    <w:p w:rsidR="00245A44" w:rsidRDefault="00245A44" w:rsidP="00245A44">
      <w:pPr>
        <w:pStyle w:val="Textbody"/>
        <w:tabs>
          <w:tab w:val="left" w:pos="975"/>
        </w:tabs>
        <w:spacing w:after="0"/>
        <w:jc w:val="both"/>
        <w:rPr>
          <w:rFonts w:eastAsia="Times New Roman"/>
          <w:color w:val="000000"/>
          <w:sz w:val="21"/>
          <w:szCs w:val="21"/>
        </w:rPr>
      </w:pPr>
    </w:p>
    <w:p w:rsidR="00245A44" w:rsidRDefault="00245A44" w:rsidP="00245A44">
      <w:pPr>
        <w:pStyle w:val="Textbody"/>
        <w:tabs>
          <w:tab w:val="left" w:pos="975"/>
        </w:tabs>
        <w:spacing w:after="0"/>
        <w:jc w:val="both"/>
        <w:rPr>
          <w:rFonts w:eastAsia="Times New Roman"/>
          <w:color w:val="000000"/>
          <w:sz w:val="21"/>
          <w:szCs w:val="21"/>
        </w:rPr>
      </w:pPr>
    </w:p>
    <w:p w:rsidR="00245A44" w:rsidRDefault="00245A44" w:rsidP="00245A44">
      <w:pPr>
        <w:pStyle w:val="Textbody"/>
        <w:tabs>
          <w:tab w:val="left" w:pos="975"/>
        </w:tabs>
        <w:spacing w:after="0"/>
        <w:jc w:val="both"/>
        <w:rPr>
          <w:rFonts w:eastAsia="Times New Roman"/>
          <w:color w:val="000000"/>
          <w:sz w:val="21"/>
          <w:szCs w:val="21"/>
        </w:rPr>
      </w:pPr>
    </w:p>
    <w:p w:rsidR="00245A44" w:rsidRDefault="00245A44" w:rsidP="00245A44">
      <w:pPr>
        <w:pStyle w:val="Textbody"/>
        <w:tabs>
          <w:tab w:val="left" w:pos="975"/>
        </w:tabs>
        <w:spacing w:after="0"/>
        <w:jc w:val="center"/>
        <w:rPr>
          <w:rFonts w:eastAsia="Times New Roman"/>
          <w:color w:val="000000"/>
          <w:sz w:val="32"/>
          <w:szCs w:val="32"/>
        </w:rPr>
      </w:pPr>
      <w:r>
        <w:rPr>
          <w:noProof/>
          <w:lang w:eastAsia="pl-PL"/>
        </w:rPr>
        <w:drawing>
          <wp:inline distT="0" distB="0" distL="0" distR="0">
            <wp:extent cx="1504950" cy="1943100"/>
            <wp:effectExtent l="0" t="0" r="0" b="0"/>
            <wp:docPr id="2" name="Obraz 2" descr="Herb Gminy Niepor&amp;eog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Gminy Niepor&amp;eog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943100"/>
                    </a:xfrm>
                    <a:prstGeom prst="rect">
                      <a:avLst/>
                    </a:prstGeom>
                    <a:noFill/>
                    <a:ln>
                      <a:noFill/>
                    </a:ln>
                  </pic:spPr>
                </pic:pic>
              </a:graphicData>
            </a:graphic>
          </wp:inline>
        </w:drawing>
      </w:r>
    </w:p>
    <w:p w:rsidR="00245A44" w:rsidRDefault="00245A44" w:rsidP="00245A44">
      <w:pPr>
        <w:pStyle w:val="Textbody"/>
        <w:tabs>
          <w:tab w:val="left" w:pos="975"/>
        </w:tabs>
        <w:spacing w:after="0"/>
        <w:jc w:val="both"/>
        <w:rPr>
          <w:rFonts w:eastAsia="Times New Roman"/>
          <w:color w:val="000000"/>
          <w:sz w:val="21"/>
          <w:szCs w:val="21"/>
        </w:rPr>
      </w:pPr>
    </w:p>
    <w:p w:rsidR="00245A44" w:rsidRDefault="00245A44" w:rsidP="00245A44">
      <w:pPr>
        <w:pStyle w:val="Textbody"/>
        <w:tabs>
          <w:tab w:val="left" w:pos="975"/>
        </w:tabs>
        <w:spacing w:after="0"/>
        <w:rPr>
          <w:rFonts w:eastAsia="Times New Roman"/>
          <w:color w:val="000000"/>
          <w:sz w:val="21"/>
          <w:szCs w:val="21"/>
        </w:rPr>
      </w:pPr>
    </w:p>
    <w:p w:rsidR="00245A44" w:rsidRDefault="00245A44" w:rsidP="00245A44">
      <w:pPr>
        <w:pStyle w:val="Textbody"/>
        <w:tabs>
          <w:tab w:val="left" w:pos="975"/>
        </w:tabs>
        <w:spacing w:after="0"/>
        <w:rPr>
          <w:rFonts w:eastAsia="Times New Roman"/>
          <w:color w:val="000000"/>
          <w:sz w:val="21"/>
          <w:szCs w:val="21"/>
        </w:rPr>
      </w:pPr>
    </w:p>
    <w:p w:rsidR="00245A44" w:rsidRDefault="00245A44" w:rsidP="00245A44">
      <w:pPr>
        <w:pStyle w:val="Textbody"/>
        <w:tabs>
          <w:tab w:val="left" w:pos="975"/>
        </w:tabs>
        <w:spacing w:after="0"/>
        <w:rPr>
          <w:rFonts w:eastAsia="Times New Roman"/>
          <w:color w:val="000000"/>
          <w:sz w:val="32"/>
          <w:szCs w:val="32"/>
        </w:rPr>
      </w:pPr>
    </w:p>
    <w:p w:rsidR="00245A44" w:rsidRDefault="00245A44" w:rsidP="00245A44">
      <w:pPr>
        <w:pStyle w:val="Textbody"/>
        <w:tabs>
          <w:tab w:val="left" w:pos="975"/>
        </w:tabs>
        <w:spacing w:after="0"/>
        <w:rPr>
          <w:rFonts w:eastAsia="Times New Roman"/>
          <w:color w:val="000000"/>
          <w:sz w:val="32"/>
          <w:szCs w:val="32"/>
        </w:rPr>
      </w:pPr>
    </w:p>
    <w:p w:rsidR="00245A44" w:rsidRDefault="00245A44" w:rsidP="00245A44">
      <w:pPr>
        <w:pStyle w:val="Textbody"/>
        <w:tabs>
          <w:tab w:val="left" w:pos="975"/>
        </w:tabs>
        <w:spacing w:after="0"/>
        <w:rPr>
          <w:rFonts w:eastAsia="Times New Roman"/>
          <w:color w:val="000000"/>
          <w:sz w:val="32"/>
          <w:szCs w:val="32"/>
        </w:rPr>
      </w:pPr>
    </w:p>
    <w:p w:rsidR="00245A44" w:rsidRDefault="00245A44" w:rsidP="00245A44">
      <w:pPr>
        <w:pStyle w:val="Textbody"/>
        <w:tabs>
          <w:tab w:val="left" w:pos="975"/>
        </w:tabs>
        <w:spacing w:after="0"/>
        <w:jc w:val="center"/>
      </w:pPr>
      <w:r>
        <w:rPr>
          <w:rFonts w:eastAsia="Times New Roman"/>
          <w:color w:val="000000"/>
          <w:sz w:val="28"/>
          <w:szCs w:val="28"/>
        </w:rPr>
        <w:t>nazwa programu</w:t>
      </w:r>
    </w:p>
    <w:p w:rsidR="00245A44" w:rsidRDefault="00245A44" w:rsidP="00245A44">
      <w:pPr>
        <w:pStyle w:val="Textbody"/>
        <w:tabs>
          <w:tab w:val="left" w:pos="975"/>
        </w:tabs>
        <w:spacing w:after="0"/>
        <w:jc w:val="center"/>
        <w:rPr>
          <w:rFonts w:eastAsia="Times New Roman"/>
          <w:color w:val="000000"/>
          <w:sz w:val="32"/>
          <w:szCs w:val="32"/>
        </w:rPr>
      </w:pPr>
    </w:p>
    <w:p w:rsidR="00245A44" w:rsidRDefault="00245A44" w:rsidP="00245A44">
      <w:pPr>
        <w:pStyle w:val="Textbody"/>
        <w:tabs>
          <w:tab w:val="left" w:pos="975"/>
        </w:tabs>
        <w:spacing w:after="0"/>
        <w:jc w:val="center"/>
      </w:pPr>
      <w:r>
        <w:rPr>
          <w:rFonts w:eastAsia="Times New Roman"/>
          <w:b/>
          <w:bCs/>
          <w:color w:val="000000"/>
          <w:sz w:val="32"/>
          <w:szCs w:val="32"/>
        </w:rPr>
        <w:t>Program polityki zdrowotnej w zakresie  rehabilitacji</w:t>
      </w:r>
    </w:p>
    <w:p w:rsidR="00245A44" w:rsidRDefault="00245A44" w:rsidP="00245A44">
      <w:pPr>
        <w:pStyle w:val="Textbody"/>
        <w:tabs>
          <w:tab w:val="left" w:pos="975"/>
        </w:tabs>
        <w:spacing w:after="0"/>
        <w:jc w:val="center"/>
        <w:rPr>
          <w:rFonts w:eastAsia="Times New Roman"/>
          <w:b/>
          <w:bCs/>
          <w:color w:val="000000"/>
          <w:sz w:val="32"/>
          <w:szCs w:val="32"/>
        </w:rPr>
      </w:pPr>
      <w:r>
        <w:rPr>
          <w:rFonts w:eastAsia="Times New Roman"/>
          <w:b/>
          <w:bCs/>
          <w:color w:val="000000"/>
          <w:sz w:val="32"/>
          <w:szCs w:val="32"/>
        </w:rPr>
        <w:t xml:space="preserve">leczniczej </w:t>
      </w:r>
      <w:r>
        <w:rPr>
          <w:rFonts w:eastAsia="Times New Roman"/>
          <w:b/>
          <w:bCs/>
          <w:color w:val="000000"/>
          <w:sz w:val="32"/>
          <w:szCs w:val="32"/>
        </w:rPr>
        <w:tab/>
        <w:t>mieszkańców Gminy Nieporęt, na lata 2022-2024</w:t>
      </w:r>
    </w:p>
    <w:p w:rsidR="00245A44" w:rsidRDefault="00245A44" w:rsidP="00245A44">
      <w:pPr>
        <w:pStyle w:val="Textbody"/>
        <w:tabs>
          <w:tab w:val="left" w:pos="975"/>
        </w:tabs>
        <w:spacing w:after="0"/>
        <w:rPr>
          <w:rFonts w:eastAsia="Times New Roman"/>
          <w:b/>
          <w:bCs/>
          <w:color w:val="000000"/>
          <w:sz w:val="21"/>
          <w:szCs w:val="21"/>
        </w:rPr>
      </w:pPr>
    </w:p>
    <w:p w:rsidR="00245A44" w:rsidRDefault="00245A44" w:rsidP="00245A44">
      <w:pPr>
        <w:pStyle w:val="Textbody"/>
        <w:tabs>
          <w:tab w:val="left" w:pos="975"/>
        </w:tabs>
        <w:spacing w:after="0"/>
        <w:rPr>
          <w:rFonts w:eastAsia="Times New Roman"/>
          <w:color w:val="000000"/>
          <w:sz w:val="21"/>
          <w:szCs w:val="21"/>
        </w:rPr>
      </w:pPr>
    </w:p>
    <w:p w:rsidR="00245A44" w:rsidRDefault="00245A44" w:rsidP="00245A44">
      <w:pPr>
        <w:pStyle w:val="Textbody"/>
        <w:tabs>
          <w:tab w:val="left" w:pos="975"/>
        </w:tabs>
        <w:spacing w:after="0"/>
        <w:rPr>
          <w:rFonts w:eastAsia="Times New Roman"/>
          <w:b/>
          <w:bCs/>
          <w:color w:val="000000"/>
          <w:sz w:val="28"/>
          <w:szCs w:val="28"/>
        </w:rPr>
      </w:pPr>
    </w:p>
    <w:p w:rsidR="00245A44" w:rsidRDefault="00245A44" w:rsidP="00245A44">
      <w:pPr>
        <w:pStyle w:val="Textbody"/>
        <w:tabs>
          <w:tab w:val="left" w:pos="975"/>
        </w:tabs>
        <w:spacing w:after="0"/>
        <w:jc w:val="center"/>
        <w:rPr>
          <w:rFonts w:eastAsia="Times New Roman"/>
          <w:b/>
          <w:bCs/>
          <w:color w:val="000000"/>
          <w:sz w:val="28"/>
          <w:szCs w:val="28"/>
        </w:rPr>
      </w:pPr>
      <w:r>
        <w:rPr>
          <w:rFonts w:eastAsia="Times New Roman"/>
          <w:b/>
          <w:bCs/>
          <w:color w:val="000000"/>
          <w:sz w:val="28"/>
          <w:szCs w:val="28"/>
        </w:rPr>
        <w:t>KONTYNUCJA</w:t>
      </w:r>
    </w:p>
    <w:p w:rsidR="00245A44" w:rsidRDefault="00245A44" w:rsidP="00245A44">
      <w:pPr>
        <w:pStyle w:val="Textbody"/>
        <w:tabs>
          <w:tab w:val="left" w:pos="975"/>
        </w:tabs>
        <w:spacing w:after="0"/>
      </w:pPr>
    </w:p>
    <w:p w:rsidR="00245A44" w:rsidRDefault="00245A44" w:rsidP="00245A44">
      <w:pPr>
        <w:pStyle w:val="Textbody"/>
        <w:tabs>
          <w:tab w:val="left" w:pos="975"/>
        </w:tabs>
        <w:spacing w:after="0"/>
        <w:rPr>
          <w:rFonts w:eastAsia="Times New Roman"/>
          <w:color w:val="000000"/>
          <w:sz w:val="28"/>
          <w:szCs w:val="28"/>
        </w:rPr>
      </w:pPr>
    </w:p>
    <w:p w:rsidR="00245A44" w:rsidRDefault="00245A44" w:rsidP="00245A44">
      <w:pPr>
        <w:pStyle w:val="Textbody"/>
        <w:tabs>
          <w:tab w:val="left" w:pos="975"/>
        </w:tabs>
        <w:spacing w:after="0"/>
        <w:rPr>
          <w:rFonts w:eastAsia="Times New Roman"/>
          <w:color w:val="000000"/>
          <w:sz w:val="30"/>
          <w:szCs w:val="30"/>
        </w:rPr>
      </w:pPr>
    </w:p>
    <w:p w:rsidR="00245A44" w:rsidRDefault="00245A44" w:rsidP="00245A44">
      <w:pPr>
        <w:pStyle w:val="Textbody"/>
        <w:tabs>
          <w:tab w:val="left" w:pos="975"/>
        </w:tabs>
        <w:spacing w:after="0"/>
        <w:rPr>
          <w:rFonts w:eastAsia="Times New Roman"/>
          <w:color w:val="000000"/>
          <w:sz w:val="30"/>
          <w:szCs w:val="30"/>
        </w:rPr>
      </w:pPr>
    </w:p>
    <w:p w:rsidR="00245A44" w:rsidRDefault="00245A44" w:rsidP="00245A44">
      <w:pPr>
        <w:pStyle w:val="Textbody"/>
        <w:tabs>
          <w:tab w:val="left" w:pos="975"/>
        </w:tabs>
        <w:spacing w:after="0"/>
        <w:rPr>
          <w:rFonts w:eastAsia="Times New Roman"/>
          <w:color w:val="000000"/>
          <w:sz w:val="30"/>
          <w:szCs w:val="30"/>
        </w:rPr>
      </w:pPr>
    </w:p>
    <w:p w:rsidR="00245A44" w:rsidRDefault="00245A44" w:rsidP="00245A44">
      <w:pPr>
        <w:pStyle w:val="Textbody"/>
        <w:tabs>
          <w:tab w:val="left" w:pos="975"/>
        </w:tabs>
        <w:spacing w:after="0"/>
        <w:rPr>
          <w:rFonts w:eastAsia="Times New Roman"/>
          <w:color w:val="000000"/>
          <w:sz w:val="30"/>
          <w:szCs w:val="30"/>
        </w:rPr>
      </w:pPr>
    </w:p>
    <w:p w:rsidR="00245A44" w:rsidRDefault="00245A44" w:rsidP="00245A44">
      <w:pPr>
        <w:pStyle w:val="Textbody"/>
        <w:tabs>
          <w:tab w:val="left" w:pos="975"/>
        </w:tabs>
        <w:spacing w:after="0"/>
        <w:rPr>
          <w:rFonts w:eastAsia="Times New Roman"/>
          <w:color w:val="000000"/>
          <w:sz w:val="30"/>
          <w:szCs w:val="30"/>
        </w:rPr>
      </w:pPr>
    </w:p>
    <w:p w:rsidR="00245A44" w:rsidRDefault="00245A44" w:rsidP="00245A44">
      <w:pPr>
        <w:pStyle w:val="Textbody"/>
        <w:tabs>
          <w:tab w:val="left" w:pos="975"/>
        </w:tabs>
        <w:spacing w:after="0"/>
        <w:rPr>
          <w:rFonts w:eastAsia="Times New Roman"/>
          <w:color w:val="000000"/>
          <w:sz w:val="30"/>
          <w:szCs w:val="30"/>
        </w:rPr>
      </w:pPr>
    </w:p>
    <w:p w:rsidR="00245A44" w:rsidRDefault="00245A44" w:rsidP="00245A44">
      <w:pPr>
        <w:pStyle w:val="Textbody"/>
        <w:tabs>
          <w:tab w:val="left" w:pos="975"/>
        </w:tabs>
        <w:spacing w:after="0"/>
        <w:jc w:val="center"/>
        <w:rPr>
          <w:rFonts w:eastAsia="Times New Roman"/>
          <w:color w:val="000000"/>
        </w:rPr>
      </w:pPr>
      <w:r>
        <w:rPr>
          <w:rFonts w:eastAsia="Times New Roman"/>
          <w:color w:val="000000"/>
        </w:rPr>
        <w:t>Autor Programu:</w:t>
      </w:r>
    </w:p>
    <w:p w:rsidR="00245A44" w:rsidRDefault="00245A44" w:rsidP="00245A44">
      <w:pPr>
        <w:pStyle w:val="Textbody"/>
        <w:tabs>
          <w:tab w:val="left" w:pos="975"/>
        </w:tabs>
        <w:spacing w:after="0"/>
        <w:jc w:val="center"/>
        <w:rPr>
          <w:rFonts w:eastAsia="Times New Roman"/>
          <w:color w:val="000000"/>
        </w:rPr>
      </w:pPr>
      <w:r>
        <w:rPr>
          <w:rFonts w:eastAsia="Times New Roman"/>
          <w:color w:val="000000"/>
        </w:rPr>
        <w:t>Urząd Gminy Nieporęt</w:t>
      </w:r>
    </w:p>
    <w:p w:rsidR="00245A44" w:rsidRDefault="00245A44" w:rsidP="00245A44">
      <w:pPr>
        <w:pStyle w:val="Textbody"/>
        <w:tabs>
          <w:tab w:val="left" w:pos="975"/>
        </w:tabs>
        <w:spacing w:after="0" w:line="360" w:lineRule="auto"/>
        <w:jc w:val="both"/>
        <w:rPr>
          <w:rFonts w:eastAsia="Times New Roman"/>
          <w:b/>
          <w:bCs/>
          <w:color w:val="000000"/>
        </w:rPr>
      </w:pPr>
    </w:p>
    <w:p w:rsidR="00245A44" w:rsidRDefault="00245A44" w:rsidP="00245A44">
      <w:pPr>
        <w:pStyle w:val="Textbody"/>
        <w:tabs>
          <w:tab w:val="left" w:pos="975"/>
        </w:tabs>
        <w:spacing w:after="0" w:line="360" w:lineRule="auto"/>
        <w:jc w:val="both"/>
        <w:rPr>
          <w:rFonts w:eastAsia="Times New Roman"/>
          <w:b/>
          <w:bCs/>
          <w:color w:val="000000"/>
        </w:rPr>
      </w:pPr>
      <w:r>
        <w:rPr>
          <w:rFonts w:eastAsia="Times New Roman"/>
          <w:b/>
          <w:bCs/>
          <w:color w:val="000000"/>
        </w:rPr>
        <w:t>Wstęp</w:t>
      </w:r>
    </w:p>
    <w:p w:rsidR="00245A44" w:rsidRDefault="00245A44" w:rsidP="00245A44">
      <w:pPr>
        <w:spacing w:line="360" w:lineRule="auto"/>
        <w:rPr>
          <w:color w:val="000000"/>
        </w:rPr>
      </w:pPr>
    </w:p>
    <w:p w:rsidR="00245A44" w:rsidRDefault="00245A44" w:rsidP="00245A44">
      <w:pPr>
        <w:spacing w:line="360" w:lineRule="auto"/>
        <w:rPr>
          <w:color w:val="000000"/>
        </w:rPr>
      </w:pPr>
      <w:r>
        <w:rPr>
          <w:color w:val="000000"/>
        </w:rPr>
        <w:t xml:space="preserve">Niniejszy Program polityki zdrowotnej w zakresie rehabilitacji leczniczej mieszkańców Gminy Nieporęt, na lata 2022 – 2024 stanowi </w:t>
      </w:r>
      <w:r>
        <w:t xml:space="preserve">kontynuacją Programu polityki zdrowotnej </w:t>
      </w:r>
      <w:r>
        <w:rPr>
          <w:bCs/>
          <w:color w:val="000000"/>
        </w:rPr>
        <w:t>w zakresie rehabilitacji leczniczej mieszkańców Gminy Nieporęt</w:t>
      </w:r>
      <w:r>
        <w:t xml:space="preserve">, na lata 2016 – 2018, przyjętego Uchwałą </w:t>
      </w:r>
      <w:r>
        <w:br/>
        <w:t xml:space="preserve">Nr XXII/20/2016 Rady Gminy Nieporęt z dnia 24 marca 2016 r. w sprawie przyjęcia Programu polityki zdrowotnej w zakresie rehabilitacji leczniczej mieszkańców Gminy Nieporęt, na lata </w:t>
      </w:r>
      <w:r>
        <w:br/>
        <w:t xml:space="preserve">2016-2018, zmienioną Uchwałą Nr XXXVI/6/2017 z dnia 16 lutego 2017 r. oraz Programu polityki zdrowotnej </w:t>
      </w:r>
      <w:r>
        <w:rPr>
          <w:bCs/>
          <w:color w:val="000000"/>
        </w:rPr>
        <w:t>w zakresie rehabilitacji leczniczej mieszkańców Gminy Nieporęt,</w:t>
      </w:r>
      <w:r>
        <w:t xml:space="preserve"> na lata 2019-2021, </w:t>
      </w:r>
      <w:r>
        <w:rPr>
          <w:color w:val="000000"/>
        </w:rPr>
        <w:t>przyjętego Uchwałą Nr VIII/26/2019 Rady Gminy Nieporęt z dnia 25 kwietnia 2019 r.</w:t>
      </w:r>
      <w:r>
        <w:rPr>
          <w:color w:val="000000"/>
        </w:rPr>
        <w:tab/>
      </w:r>
      <w:r>
        <w:rPr>
          <w:color w:val="000000"/>
        </w:rPr>
        <w:br/>
      </w:r>
    </w:p>
    <w:p w:rsidR="00245A44" w:rsidRDefault="00245A44" w:rsidP="00245A44">
      <w:pPr>
        <w:spacing w:line="360" w:lineRule="auto"/>
        <w:rPr>
          <w:color w:val="000000"/>
        </w:rPr>
      </w:pPr>
      <w:r>
        <w:rPr>
          <w:color w:val="000000"/>
        </w:rPr>
        <w:t xml:space="preserve">Zaspokajanie zbiorowych potrzeb wspólnoty w zakresie ochrony zdrowia jest jednym </w:t>
      </w:r>
      <w:r>
        <w:rPr>
          <w:color w:val="000000"/>
        </w:rPr>
        <w:br/>
        <w:t xml:space="preserve">z istotnych dla mieszkańców zadań własnych gminy wymienionych w art. 7 ust. 1 pkt 5 ustawy </w:t>
      </w:r>
      <w:r>
        <w:rPr>
          <w:color w:val="000000"/>
        </w:rPr>
        <w:br/>
        <w:t>z dnia 8 marca 1990 r. o samorządzie gminnym (Dz. U. z 2021 r. poz. 1372).</w:t>
      </w:r>
    </w:p>
    <w:p w:rsidR="00245A44" w:rsidRDefault="00245A44" w:rsidP="00245A44">
      <w:pPr>
        <w:spacing w:line="360" w:lineRule="auto"/>
        <w:ind w:firstLine="709"/>
        <w:rPr>
          <w:rFonts w:eastAsia="SimSun"/>
        </w:rPr>
      </w:pP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Ponadto zgodnie z art. 7 ustawy z dnia 27 sierpnia 2004 r. o świadczeniach opieki zdrowotnej finansowanych ze środków publicznych (Dz. U. z 2021 r. poz. 1285 z </w:t>
      </w:r>
      <w:proofErr w:type="spellStart"/>
      <w:r>
        <w:rPr>
          <w:rFonts w:eastAsia="Times New Roman"/>
          <w:color w:val="000000"/>
        </w:rPr>
        <w:t>późn</w:t>
      </w:r>
      <w:proofErr w:type="spellEnd"/>
      <w:r>
        <w:rPr>
          <w:rFonts w:eastAsia="Times New Roman"/>
          <w:color w:val="000000"/>
        </w:rPr>
        <w:t xml:space="preserve">. zm.) do zadań własnych gminy w zakresie zapewnienia równego dostępu do świadczeń opieki zdrowotnej należy w szczególności </w:t>
      </w:r>
      <w:r>
        <w:t xml:space="preserve">opracowywanie i realizacja oraz ocena efektów programów polityki zdrowotnej wynikających z rozpoznanych potrzeb zdrowotnych i stanu zdrowia mieszkańców gminy. </w:t>
      </w:r>
      <w:r>
        <w:br/>
        <w:t>Z kolei</w:t>
      </w:r>
      <w:r>
        <w:tab/>
        <w:t xml:space="preserve"> art. 6 w/w ustawy określa zadania władz publicznych w zakresie zapewnienia równego dostępu do świadczeń opieki zdrowotnej, które obejmują w szczególności:</w:t>
      </w:r>
    </w:p>
    <w:p w:rsidR="00245A44" w:rsidRDefault="00245A44" w:rsidP="00245A44">
      <w:pPr>
        <w:pStyle w:val="Textbody"/>
        <w:spacing w:after="0" w:line="360" w:lineRule="auto"/>
        <w:jc w:val="both"/>
        <w:rPr>
          <w:rFonts w:eastAsia="Times New Roman"/>
          <w:color w:val="000000"/>
        </w:rPr>
      </w:pPr>
      <w:r>
        <w:rPr>
          <w:rFonts w:eastAsia="Times New Roman"/>
          <w:color w:val="000000"/>
        </w:rPr>
        <w:t>1) tworzenie warunków funkcjonowania systemu ochrony zdrowia;</w:t>
      </w:r>
    </w:p>
    <w:p w:rsidR="00245A44" w:rsidRDefault="00245A44" w:rsidP="00245A44">
      <w:pPr>
        <w:pStyle w:val="Textbody"/>
        <w:spacing w:after="0" w:line="360" w:lineRule="auto"/>
        <w:jc w:val="both"/>
        <w:rPr>
          <w:rFonts w:eastAsia="Times New Roman"/>
          <w:color w:val="000000"/>
        </w:rPr>
      </w:pPr>
      <w:r>
        <w:rPr>
          <w:rFonts w:eastAsia="Times New Roman"/>
          <w:color w:val="000000"/>
        </w:rPr>
        <w:t>2) analizę i ocenę potrzeb zdrowotnych oraz czynników powodujących ich zmiany;</w:t>
      </w:r>
    </w:p>
    <w:p w:rsidR="00245A44" w:rsidRDefault="00245A44" w:rsidP="00245A44">
      <w:pPr>
        <w:pStyle w:val="Textbody"/>
        <w:spacing w:after="0" w:line="360" w:lineRule="auto"/>
        <w:jc w:val="both"/>
        <w:rPr>
          <w:rFonts w:eastAsia="Times New Roman"/>
          <w:color w:val="000000"/>
        </w:rPr>
      </w:pPr>
      <w:r>
        <w:rPr>
          <w:rFonts w:eastAsia="Times New Roman"/>
          <w:color w:val="000000"/>
        </w:rPr>
        <w:t>3) promocję zdrowia i profilaktykę, mające na celu tworzenie warunków sprzyjających zdrowiu;</w:t>
      </w:r>
    </w:p>
    <w:p w:rsidR="00245A44" w:rsidRDefault="00245A44" w:rsidP="00245A44">
      <w:pPr>
        <w:pStyle w:val="Textbody"/>
        <w:spacing w:after="0" w:line="360" w:lineRule="auto"/>
        <w:jc w:val="both"/>
        <w:rPr>
          <w:rFonts w:eastAsia="Times New Roman"/>
          <w:color w:val="000000"/>
        </w:rPr>
      </w:pPr>
      <w:r>
        <w:rPr>
          <w:rFonts w:eastAsia="Times New Roman"/>
          <w:color w:val="000000"/>
        </w:rPr>
        <w:t>4) finansowanie w trybie i na zasadach określonych ustawą świadczeń opieki zdrowotnej.</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r>
        <w:rPr>
          <w:rFonts w:eastAsia="Times New Roman"/>
          <w:color w:val="000000"/>
        </w:rPr>
        <w:t>Wychodząc naprzeciw problemom i potrzebom mieszkańców gmina może proponować mieszkańcom programy zdrowotne zwiększające dostęp do wybranych specjalności oraz podnoszące świadomość zdrowotną mieszkańców.</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Zgodnie z art. 48 ust. 1 Ustawy o świadczeniach opieki zdrowotnej finansowanych ze środków publicznych (Dz. U. z 2021 r. poz. 1285 z </w:t>
      </w:r>
      <w:proofErr w:type="spellStart"/>
      <w:r>
        <w:rPr>
          <w:rFonts w:eastAsia="Times New Roman"/>
          <w:color w:val="000000"/>
        </w:rPr>
        <w:t>późn</w:t>
      </w:r>
      <w:proofErr w:type="spellEnd"/>
      <w:r>
        <w:rPr>
          <w:rFonts w:eastAsia="Times New Roman"/>
          <w:color w:val="000000"/>
        </w:rPr>
        <w:t xml:space="preserve">. zm.) programy zdrowotne może opracowywać, wdrażać, realizować i finansować Narodowy Fundusz Zdrowia (NFZ), a programy polityki zdrowotnej mogą opracowywać, wdrażać, realizować i finansować ministrowie oraz jednostki samorządu </w:t>
      </w:r>
      <w:r>
        <w:rPr>
          <w:rFonts w:eastAsia="Times New Roman"/>
          <w:color w:val="000000"/>
        </w:rPr>
        <w:lastRenderedPageBreak/>
        <w:t>terytorialnego.</w:t>
      </w:r>
    </w:p>
    <w:p w:rsidR="00245A44" w:rsidRDefault="00245A44" w:rsidP="00245A44">
      <w:pPr>
        <w:pStyle w:val="Textbody"/>
        <w:spacing w:after="0" w:line="360" w:lineRule="auto"/>
        <w:jc w:val="both"/>
        <w:rPr>
          <w:rStyle w:val="markedcontent"/>
        </w:rPr>
      </w:pPr>
      <w:r>
        <w:rPr>
          <w:rFonts w:eastAsia="Times New Roman"/>
          <w:color w:val="000000"/>
        </w:rPr>
        <w:t>Program polityki zdrowotnej to zgodnie z art. 5 pkt 29a) Ustawy o świadczeniach opieki zdrowotnej finansowanych ze środków publicznych</w:t>
      </w:r>
      <w:r>
        <w:rPr>
          <w:rStyle w:val="markedcontent"/>
        </w:rPr>
        <w:t xml:space="preserve"> zespół zaplanowanych i zamierzonych działań z zakresu opieki zdrowotnej ocenianych jako skuteczne, bezpieczne i uzasadnione, umożliwiających osiągnięcie w określonym terminie założonych celów, polegających na wykrywaniu i zrealizowaniu określonych potrzeb zdrowotnych oraz poprawy stanu zdrowia określonej grupy świadczeniobiorców, opracowany, wdrażany, realizowany i finansowany przez ministra albo jednostkę samorządu terytorialnego.</w:t>
      </w:r>
    </w:p>
    <w:p w:rsidR="00245A44" w:rsidRDefault="00245A44" w:rsidP="00245A44">
      <w:pPr>
        <w:pStyle w:val="Textbody"/>
        <w:spacing w:after="0" w:line="360" w:lineRule="auto"/>
        <w:jc w:val="both"/>
        <w:rPr>
          <w:rStyle w:val="markedcontent"/>
        </w:rPr>
      </w:pPr>
      <w:r>
        <w:rPr>
          <w:rFonts w:eastAsia="Times New Roman"/>
          <w:color w:val="000000"/>
        </w:rPr>
        <w:t xml:space="preserve">Z kolei art. 5 pkt 30) w/w Ustawy </w:t>
      </w:r>
      <w:r>
        <w:rPr>
          <w:rFonts w:eastAsia="Times New Roman"/>
          <w:kern w:val="0"/>
          <w:lang w:eastAsia="pl-PL"/>
        </w:rPr>
        <w:t xml:space="preserve">program zdrowotny określa jako </w:t>
      </w:r>
      <w:r>
        <w:rPr>
          <w:rStyle w:val="markedcontent"/>
        </w:rPr>
        <w:t xml:space="preserve">zespół zaplanowanych </w:t>
      </w:r>
      <w:r>
        <w:rPr>
          <w:rStyle w:val="markedcontent"/>
        </w:rPr>
        <w:br/>
        <w:t xml:space="preserve">i zamierzonych działań z zakresu opieki zdrowotnej ocenianych jako skuteczne, bezpieczne </w:t>
      </w:r>
      <w:r>
        <w:rPr>
          <w:rStyle w:val="markedcontent"/>
        </w:rPr>
        <w:br/>
        <w:t xml:space="preserve">i uzasadnione, umożliwiających osiągnięcie w określonym terminie założonych celów, polegających na wykrywaniu i zrealizowaniu określonych potrzeb zdrowotnych oraz poprawy stanu zdrowia określonej grupy świadczeniobiorców, opracowany, wdrażany, realizowany </w:t>
      </w:r>
      <w:r>
        <w:rPr>
          <w:rStyle w:val="markedcontent"/>
        </w:rPr>
        <w:br/>
        <w:t>i finansowany przez Fundusz.</w:t>
      </w:r>
    </w:p>
    <w:p w:rsidR="00245A44" w:rsidRDefault="00245A44" w:rsidP="00245A44">
      <w:pPr>
        <w:pStyle w:val="Textbody"/>
        <w:spacing w:after="0" w:line="360" w:lineRule="auto"/>
        <w:jc w:val="both"/>
        <w:rPr>
          <w:rFonts w:eastAsia="Times New Roman"/>
        </w:rPr>
      </w:pPr>
    </w:p>
    <w:p w:rsidR="00245A44" w:rsidRDefault="00245A44" w:rsidP="00245A44">
      <w:pPr>
        <w:pStyle w:val="Textbody"/>
        <w:spacing w:after="0" w:line="360" w:lineRule="auto"/>
        <w:jc w:val="both"/>
        <w:rPr>
          <w:rFonts w:eastAsia="Times New Roman"/>
          <w:color w:val="000000"/>
        </w:rPr>
      </w:pPr>
      <w:r>
        <w:rPr>
          <w:rFonts w:eastAsia="Times New Roman"/>
        </w:rPr>
        <w:t xml:space="preserve">Program polityki zdrowotnej </w:t>
      </w:r>
      <w:r>
        <w:rPr>
          <w:rFonts w:eastAsia="Times New Roman"/>
          <w:color w:val="000000"/>
        </w:rPr>
        <w:t>realizowany przez jednostkę samorządu terytorialnego, w tym przypadku przez Gminę Nieporęt, jest w istocie programem zdrowotnym.</w:t>
      </w:r>
    </w:p>
    <w:p w:rsidR="00245A44" w:rsidRDefault="00245A44" w:rsidP="00245A44">
      <w:pPr>
        <w:pStyle w:val="Textbody"/>
        <w:spacing w:after="0" w:line="360" w:lineRule="auto"/>
        <w:jc w:val="both"/>
        <w:rPr>
          <w:rFonts w:eastAsia="Times New Roman"/>
        </w:rPr>
      </w:pPr>
    </w:p>
    <w:p w:rsidR="00245A44" w:rsidRDefault="00245A44" w:rsidP="00245A44">
      <w:pPr>
        <w:pStyle w:val="Textbody"/>
        <w:spacing w:after="0" w:line="360" w:lineRule="auto"/>
        <w:jc w:val="both"/>
        <w:rPr>
          <w:rFonts w:eastAsia="Times New Roman"/>
        </w:rPr>
      </w:pPr>
      <w:r>
        <w:rPr>
          <w:rFonts w:eastAsia="Times New Roman"/>
        </w:rPr>
        <w:t>Program polityki zdrowotnej w zakresie rehabilitacji leczniczej mieszkańców Gminy Nieporęt,</w:t>
      </w:r>
      <w:r>
        <w:rPr>
          <w:rFonts w:eastAsia="Times New Roman"/>
        </w:rPr>
        <w:br/>
        <w:t xml:space="preserve">na lata 2022-2024, zwany dalej Programem, oparto na priorytetach zdrowotnych ustalonych </w:t>
      </w:r>
      <w:r>
        <w:rPr>
          <w:rFonts w:eastAsia="Times New Roman"/>
        </w:rPr>
        <w:br/>
        <w:t>w rozporządzeniu Ministra Zdrowia z dnia 27 lutego 2018 r.</w:t>
      </w:r>
      <w:r>
        <w:rPr>
          <w:rFonts w:eastAsia="Times New Roman"/>
          <w:b/>
          <w:bCs/>
        </w:rPr>
        <w:t xml:space="preserve"> </w:t>
      </w:r>
      <w:r>
        <w:rPr>
          <w:rFonts w:eastAsia="Times New Roman"/>
          <w:bCs/>
        </w:rPr>
        <w:t>w sprawie priorytetów zdrowotnych</w:t>
      </w:r>
      <w:r>
        <w:rPr>
          <w:rFonts w:eastAsia="Times New Roman"/>
          <w:b/>
          <w:bCs/>
        </w:rPr>
        <w:t xml:space="preserve"> </w:t>
      </w:r>
      <w:r>
        <w:rPr>
          <w:rFonts w:eastAsia="Times New Roman"/>
        </w:rPr>
        <w:t xml:space="preserve">(Dz.U. z 2018 poz. 469), mając na uwadze w szczególności rehabilitację </w:t>
      </w:r>
      <w:r>
        <w:rPr>
          <w:rFonts w:eastAsia="Times New Roman"/>
        </w:rPr>
        <w:br/>
        <w:t xml:space="preserve">(§ 1 pkt 2 Rozporządzenia). </w:t>
      </w:r>
    </w:p>
    <w:p w:rsidR="00245A44" w:rsidRDefault="00245A44" w:rsidP="00245A44">
      <w:pPr>
        <w:pStyle w:val="Textbody"/>
        <w:spacing w:after="0" w:line="360" w:lineRule="auto"/>
        <w:jc w:val="both"/>
        <w:rPr>
          <w:rFonts w:eastAsia="Times New Roman"/>
          <w:b/>
          <w:bCs/>
        </w:rPr>
      </w:pPr>
    </w:p>
    <w:p w:rsidR="00245A44" w:rsidRDefault="00245A44" w:rsidP="00245A44">
      <w:pPr>
        <w:pStyle w:val="Textbody"/>
        <w:spacing w:after="0" w:line="360" w:lineRule="auto"/>
        <w:jc w:val="both"/>
        <w:rPr>
          <w:rFonts w:eastAsia="Times New Roman"/>
          <w:b/>
          <w:bCs/>
          <w:color w:val="000000"/>
        </w:rPr>
      </w:pPr>
      <w:r>
        <w:rPr>
          <w:rFonts w:eastAsia="Times New Roman"/>
          <w:b/>
          <w:bCs/>
          <w:color w:val="000000"/>
        </w:rPr>
        <w:t>I. Opis problemu zdrowotnego</w:t>
      </w:r>
    </w:p>
    <w:p w:rsidR="00245A44" w:rsidRDefault="00245A44" w:rsidP="00245A44">
      <w:pPr>
        <w:pStyle w:val="Textbody"/>
        <w:spacing w:after="0" w:line="360" w:lineRule="auto"/>
        <w:jc w:val="both"/>
        <w:rPr>
          <w:rFonts w:eastAsia="Times New Roman"/>
          <w:b/>
          <w:bCs/>
          <w:color w:val="000000"/>
        </w:rPr>
      </w:pPr>
      <w:r>
        <w:rPr>
          <w:rFonts w:eastAsia="Times New Roman"/>
          <w:b/>
          <w:bCs/>
          <w:color w:val="000000"/>
        </w:rPr>
        <w:t>1. Problem zdrowotny</w:t>
      </w:r>
    </w:p>
    <w:p w:rsidR="00245A44" w:rsidRDefault="00245A44" w:rsidP="00245A44">
      <w:pPr>
        <w:pStyle w:val="Textbody"/>
        <w:tabs>
          <w:tab w:val="left" w:pos="993"/>
        </w:tabs>
        <w:spacing w:after="0" w:line="360" w:lineRule="auto"/>
        <w:jc w:val="both"/>
        <w:rPr>
          <w:rFonts w:eastAsia="Times New Roman"/>
          <w:color w:val="000000"/>
        </w:rPr>
      </w:pPr>
      <w:r>
        <w:rPr>
          <w:rFonts w:eastAsia="Times New Roman"/>
          <w:bCs/>
          <w:color w:val="000000"/>
        </w:rPr>
        <w:t xml:space="preserve">Działania podejmowane w programach ukierunkowanych na zapobieganie niepełnosprawności oraz na kompleksową terapię i rehabilitację osób niepełnosprawnych </w:t>
      </w:r>
      <w:r>
        <w:rPr>
          <w:rFonts w:eastAsia="Times New Roman"/>
          <w:color w:val="000000"/>
        </w:rPr>
        <w:t xml:space="preserve">i zagrożonych niepełnosprawnością, jak również na aktywizację i integrację społeczną niepełnosprawnych, wynikają z zadań jednostek samorządu terytorialnego określonych w ustawie z dnia 27 sierpnia 1997 r. o rehabilitacji zawodowej i społecznej oraz zatrudnianiu osób niepełnosprawnych </w:t>
      </w:r>
      <w:r>
        <w:rPr>
          <w:rFonts w:eastAsia="Times New Roman"/>
          <w:color w:val="000000"/>
        </w:rPr>
        <w:br/>
        <w:t xml:space="preserve">(Dz.U. z 2021 r. poz. 573), ustawie z dnia 19 sierpnia 1994 r. o ochronie zdrowia psychicznego (Dz.U. z 2020 r. poz. 685), ustawie z dnia 27 sierpnia 2004 r. o świadczeniach opieki zdrowotnej finansowanych ze środków publicznych (Dz. U. z 2021 r. poz. 1285 z </w:t>
      </w:r>
      <w:proofErr w:type="spellStart"/>
      <w:r>
        <w:rPr>
          <w:rFonts w:eastAsia="Times New Roman"/>
          <w:color w:val="000000"/>
        </w:rPr>
        <w:t>późn</w:t>
      </w:r>
      <w:proofErr w:type="spellEnd"/>
      <w:r>
        <w:rPr>
          <w:rFonts w:eastAsia="Times New Roman"/>
          <w:color w:val="000000"/>
        </w:rPr>
        <w:t>. zm.) oraz w ustawach odpowiednich dla danych jednostek terytorialnych.</w:t>
      </w:r>
    </w:p>
    <w:p w:rsidR="00245A44" w:rsidRDefault="00245A44" w:rsidP="00245A44">
      <w:pPr>
        <w:pStyle w:val="Textbody"/>
        <w:tabs>
          <w:tab w:val="left" w:pos="993"/>
        </w:tabs>
        <w:spacing w:after="0" w:line="360" w:lineRule="auto"/>
        <w:jc w:val="both"/>
        <w:rPr>
          <w:rFonts w:eastAsia="Times New Roman"/>
          <w:color w:val="000000"/>
        </w:rPr>
      </w:pPr>
    </w:p>
    <w:p w:rsidR="00245A44" w:rsidRDefault="00245A44" w:rsidP="00245A44">
      <w:pPr>
        <w:pStyle w:val="Textbody"/>
        <w:tabs>
          <w:tab w:val="left" w:pos="993"/>
        </w:tabs>
        <w:spacing w:after="0" w:line="360" w:lineRule="auto"/>
        <w:jc w:val="both"/>
        <w:rPr>
          <w:rStyle w:val="hgkelc"/>
        </w:rPr>
      </w:pPr>
      <w:r>
        <w:rPr>
          <w:rFonts w:eastAsia="Times New Roman"/>
          <w:color w:val="000000"/>
        </w:rPr>
        <w:t xml:space="preserve">Niepełnosprawność jest problemem ogólnoświatowym, stanowiącym cel szczególnie promowanych działań przez Światową Organizacje Zdrowia (World </w:t>
      </w:r>
      <w:proofErr w:type="spellStart"/>
      <w:r>
        <w:rPr>
          <w:rFonts w:eastAsia="Times New Roman"/>
          <w:color w:val="000000"/>
        </w:rPr>
        <w:t>Health</w:t>
      </w:r>
      <w:proofErr w:type="spellEnd"/>
      <w:r>
        <w:rPr>
          <w:rFonts w:eastAsia="Times New Roman"/>
          <w:color w:val="000000"/>
        </w:rPr>
        <w:t xml:space="preserve"> Organization - WHO) i Komisję Europejską. </w:t>
      </w:r>
      <w:r>
        <w:rPr>
          <w:rStyle w:val="hgkelc"/>
        </w:rPr>
        <w:t xml:space="preserve">Według Światowego Badania Zdrowia (World </w:t>
      </w:r>
      <w:proofErr w:type="spellStart"/>
      <w:r>
        <w:rPr>
          <w:rStyle w:val="hgkelc"/>
        </w:rPr>
        <w:t>Health</w:t>
      </w:r>
      <w:proofErr w:type="spellEnd"/>
      <w:r>
        <w:rPr>
          <w:rStyle w:val="hgkelc"/>
        </w:rPr>
        <w:t xml:space="preserve"> </w:t>
      </w:r>
      <w:proofErr w:type="spellStart"/>
      <w:r>
        <w:rPr>
          <w:rStyle w:val="hgkelc"/>
        </w:rPr>
        <w:t>Survey</w:t>
      </w:r>
      <w:proofErr w:type="spellEnd"/>
      <w:r>
        <w:rPr>
          <w:rStyle w:val="hgkelc"/>
        </w:rPr>
        <w:t xml:space="preserve">) około 785 milionów (15,6%) </w:t>
      </w:r>
      <w:r>
        <w:rPr>
          <w:rStyle w:val="hgkelc"/>
          <w:bCs/>
        </w:rPr>
        <w:t>osób</w:t>
      </w:r>
      <w:r>
        <w:rPr>
          <w:rStyle w:val="hgkelc"/>
        </w:rPr>
        <w:t xml:space="preserve"> w wieku 15 lat i więcej </w:t>
      </w:r>
      <w:r>
        <w:rPr>
          <w:rStyle w:val="hgkelc"/>
          <w:bCs/>
        </w:rPr>
        <w:t>żyje z niepełnosprawnością</w:t>
      </w:r>
      <w:r>
        <w:rPr>
          <w:rStyle w:val="hgkelc"/>
        </w:rPr>
        <w:t xml:space="preserve">, podczas gdy badanie Global </w:t>
      </w:r>
      <w:proofErr w:type="spellStart"/>
      <w:r>
        <w:rPr>
          <w:rStyle w:val="hgkelc"/>
        </w:rPr>
        <w:t>Burden</w:t>
      </w:r>
      <w:proofErr w:type="spellEnd"/>
      <w:r>
        <w:rPr>
          <w:rStyle w:val="hgkelc"/>
        </w:rPr>
        <w:t xml:space="preserve"> of </w:t>
      </w:r>
      <w:proofErr w:type="spellStart"/>
      <w:r>
        <w:rPr>
          <w:rStyle w:val="hgkelc"/>
        </w:rPr>
        <w:t>Disease</w:t>
      </w:r>
      <w:proofErr w:type="spellEnd"/>
      <w:r>
        <w:rPr>
          <w:rStyle w:val="hgkelc"/>
        </w:rPr>
        <w:t xml:space="preserve"> szacuje, że jest to około 975 milionów (19,4%) </w:t>
      </w:r>
      <w:r>
        <w:rPr>
          <w:rStyle w:val="hgkelc"/>
          <w:bCs/>
        </w:rPr>
        <w:t>osób</w:t>
      </w:r>
      <w:r>
        <w:rPr>
          <w:rStyle w:val="hgkelc"/>
        </w:rPr>
        <w:t xml:space="preserve">, </w:t>
      </w:r>
      <w:r>
        <w:rPr>
          <w:rStyle w:val="hgkelc"/>
        </w:rPr>
        <w:br/>
      </w:r>
      <w:r>
        <w:t xml:space="preserve">z czego </w:t>
      </w:r>
      <w:r>
        <w:tab/>
        <w:t xml:space="preserve">prawie 200 milionów osób doświadcza znacznych trudności w funkcjonowaniu. </w:t>
      </w:r>
      <w:r>
        <w:br/>
        <w:t xml:space="preserve">W nadchodzących latach niepełnosprawność będzie jeszcze większym problemem, ze względu na to, że częstość jej występowania wzrasta. Wynika to ze starzenia się społeczeństw </w:t>
      </w:r>
      <w:r>
        <w:br/>
        <w:t>i większego ryzyka niepełnosprawności u osób w podeszłym wieku, jak również ogólnoświatowego wzrostu występowania schorzeń przewlekłych, takich jak cukrzyca, choroby układu krążenia, choroby nowotworowe i zaburzenia zdrowia psychicznego.</w:t>
      </w:r>
    </w:p>
    <w:p w:rsidR="00245A44" w:rsidRDefault="00245A44" w:rsidP="00245A44">
      <w:pPr>
        <w:pStyle w:val="Textbody"/>
        <w:tabs>
          <w:tab w:val="left" w:pos="993"/>
        </w:tabs>
        <w:spacing w:after="0" w:line="360" w:lineRule="auto"/>
        <w:jc w:val="both"/>
        <w:rPr>
          <w:rFonts w:eastAsia="Times New Roman"/>
          <w:color w:val="000000"/>
        </w:rPr>
      </w:pPr>
      <w:r>
        <w:rPr>
          <w:rFonts w:eastAsia="Times New Roman"/>
          <w:color w:val="000000"/>
        </w:rPr>
        <w:t xml:space="preserve">Oczywiście problem niepełnosprawności nie dotyczy tylko osób starszych. Może on wystąpić także wśród osób bardzo młodych, a nawet malutkich dzieci wskutek wad wrodzonych, chorób przewlekłych, wypadków czy urazów. Niekwestionowane potrzeby wspierania i stymulowania ludzi starszych do utrzymania adekwatnej dla ich sprawności, aktywności fizycznej mogą być zaspokojone dzięki uruchomieniu gminnych programów, które mogły by się opierać </w:t>
      </w:r>
      <w:r>
        <w:rPr>
          <w:rFonts w:eastAsia="Times New Roman"/>
          <w:color w:val="000000"/>
        </w:rPr>
        <w:br/>
        <w:t>o współpracę z lokalnymi gabinetami i poradniami rehabilitacyjnymi.</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Rehabilitacja lecznicza stanowi trudną do zastąpienia i najtańszą formę leczenia. Połączenie kinezyterapii i fizykoterapii prowadzi do właściwego, szybkiego i nieinwazyjnego postępowania terapeutycznego. Rehabilitacja lecznicza jest częścią procesu leczenia, który umożliwia przyspieszenie przebiegu naturalnej regeneracji i zmniejszenia fizycznych oraz psychicznych następstw choroby. Właściwie realizowana rehabilitacja połączona </w:t>
      </w:r>
      <w:r>
        <w:rPr>
          <w:rFonts w:eastAsia="Times New Roman"/>
          <w:color w:val="000000"/>
        </w:rPr>
        <w:br/>
        <w:t>z kompleksowym leczeniem optymalizuje proces leczenia, skraca okres powrotu do zdrowia, zmniejsza ryzyko powrotu choroby oraz przyczynia się do poprawy jakości życia, a prawidłowo prowadzony i wcześnie rozpoczęty proces rehabilitacji przynosi większe efekty.</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Program obejmuje ponadto ograniczanie negatywnych skutków schorzeń układu mięśniowego, centralnego układu nerwowego i obwodowego układu nerwowego, w szczególności uwzględnia takie schorzenia jak: zapalenie stawów (reumatoidalne zapalenie stawów, młodzieńcze, przewlekłe, reaktywne zesztywniające zapalenie stawów kręgosłupa); zmiany zapalne stawów </w:t>
      </w:r>
      <w:r>
        <w:rPr>
          <w:rFonts w:eastAsia="Times New Roman"/>
          <w:color w:val="000000"/>
        </w:rPr>
        <w:br/>
        <w:t xml:space="preserve">o podłożu metabolicznym (dna moczanowa); przewlekłe zapalenie kręgosłupa szyjnego; zespół bolesnego barku; zespół bolesnego łokcia; zapalenie okołostawowe ścięgien, torebki stawowej </w:t>
      </w:r>
      <w:r>
        <w:rPr>
          <w:rFonts w:eastAsia="Times New Roman"/>
          <w:color w:val="000000"/>
        </w:rPr>
        <w:br/>
        <w:t xml:space="preserve">i mięśni; choroba zwyrodnieniowa stawów; choroba zwyrodnieniowa kręgosłupa; osteoporoza; zwichnięcia i skręcenia urazowe stawów, uszkodzenia łąkotki; naderwanie i uszkodzenie więzadeł, </w:t>
      </w:r>
      <w:r>
        <w:rPr>
          <w:rFonts w:eastAsia="Times New Roman"/>
          <w:color w:val="000000"/>
        </w:rPr>
        <w:lastRenderedPageBreak/>
        <w:t xml:space="preserve">ścięgien i mięśni; ostrogi piętowe; rwa kulszowa i barkowa; martwica kości; stany po leczeniu operacyjnym (stawy biodrowe, barkowe, kolanowe); stany po leczeniu operacyjnym kręgosłupa; stany pourazowe kończyn; stany poudarowe mózgu; przewlekłe i podostre stany zapalne nerwów obwodowych; mięśniobóle; nerwobóle; neuralgie; przykurcze; zwalczanie przewlekłego i patologicznego bólu (zachowawczo); zwalczanie odruchowej i ośrodkowej spastyczności mięśni </w:t>
      </w:r>
      <w:r>
        <w:rPr>
          <w:rFonts w:eastAsia="Times New Roman"/>
          <w:color w:val="000000"/>
        </w:rPr>
        <w:tab/>
        <w:t>w procesie rehabilitacji neurologicznej; ostre i zadawnione urazy sportowe; przemęczenie fizyczne i psychiczne osób dorosłych.</w:t>
      </w:r>
    </w:p>
    <w:p w:rsidR="00245A44" w:rsidRDefault="00245A44" w:rsidP="00245A44">
      <w:pPr>
        <w:pStyle w:val="Textbody"/>
        <w:spacing w:after="0" w:line="360" w:lineRule="auto"/>
        <w:jc w:val="both"/>
        <w:rPr>
          <w:rFonts w:eastAsia="Times New Roman"/>
          <w:color w:val="000000"/>
        </w:rPr>
      </w:pPr>
      <w:r>
        <w:rPr>
          <w:rFonts w:eastAsia="Times New Roman"/>
          <w:color w:val="000000"/>
        </w:rPr>
        <w:t>Rehabilitacja lecznicza obejmować będzie również osoby z pourazowymi schorzeniami ruchu spowodowanymi wypadkami komunikacyjnymi oraz schorzeniami pourazowymi nabytymi wskutek wypadków przy pracy.</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2. Epidemiologia</w:t>
      </w:r>
    </w:p>
    <w:p w:rsidR="00245A44" w:rsidRDefault="00245A44" w:rsidP="00245A44">
      <w:pPr>
        <w:pStyle w:val="Textbody"/>
        <w:spacing w:after="0" w:line="360" w:lineRule="auto"/>
        <w:jc w:val="both"/>
        <w:rPr>
          <w:rFonts w:eastAsia="Times New Roman"/>
          <w:color w:val="000000"/>
        </w:rPr>
      </w:pPr>
      <w:r>
        <w:rPr>
          <w:rFonts w:eastAsia="Times New Roman"/>
          <w:color w:val="000000"/>
        </w:rPr>
        <w:t>Epidemiologia niektórych schorzeń objętych Programem została opracowana na podstawie danych ogólnych oraz danych uzyskanych od lekarzy świadczących pomoc w ramach kontraktów z Narodowym Funduszem Zdrowia na terenie Gminy Nieporęt na rzecz przeważającej większości mieszkańców gminy.</w:t>
      </w:r>
    </w:p>
    <w:p w:rsidR="00245A44" w:rsidRDefault="00245A44" w:rsidP="00245A44">
      <w:pPr>
        <w:pStyle w:val="Textbody"/>
        <w:spacing w:after="0" w:line="360" w:lineRule="auto"/>
        <w:rPr>
          <w:rFonts w:eastAsia="Times New Roman"/>
          <w:color w:val="000000"/>
        </w:rPr>
      </w:pPr>
      <w:r>
        <w:rPr>
          <w:rFonts w:eastAsia="Times New Roman"/>
          <w:color w:val="000000"/>
        </w:rPr>
        <w:t>Dane epidemiologiczne dotyczące wybranych schorzeń objętych Programem zostały zaprezentowane w poniższej tabeli za okres od dnia 01.01.2019 r. do dnia 30.09.2021 r.:</w:t>
      </w:r>
    </w:p>
    <w:p w:rsidR="00245A44" w:rsidRDefault="00245A44" w:rsidP="00245A44">
      <w:pPr>
        <w:pStyle w:val="Textbody"/>
        <w:spacing w:after="0"/>
        <w:rPr>
          <w:rFonts w:eastAsia="Times New Roman"/>
        </w:rPr>
      </w:pPr>
    </w:p>
    <w:tbl>
      <w:tblPr>
        <w:tblW w:w="0" w:type="dxa"/>
        <w:tblInd w:w="-187" w:type="dxa"/>
        <w:tblLayout w:type="fixed"/>
        <w:tblCellMar>
          <w:left w:w="10" w:type="dxa"/>
          <w:right w:w="10" w:type="dxa"/>
        </w:tblCellMar>
        <w:tblLook w:val="04A0" w:firstRow="1" w:lastRow="0" w:firstColumn="1" w:lastColumn="0" w:noHBand="0" w:noVBand="1"/>
      </w:tblPr>
      <w:tblGrid>
        <w:gridCol w:w="1848"/>
        <w:gridCol w:w="5393"/>
        <w:gridCol w:w="2126"/>
      </w:tblGrid>
      <w:tr w:rsidR="00245A44" w:rsidTr="00245A44">
        <w:tc>
          <w:tcPr>
            <w:tcW w:w="1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rPr>
                <w:rFonts w:eastAsia="Times New Roman"/>
                <w:b/>
                <w:sz w:val="22"/>
                <w:szCs w:val="22"/>
                <w:lang w:bidi="hi-IN"/>
              </w:rPr>
            </w:pPr>
          </w:p>
          <w:p w:rsidR="00245A44" w:rsidRDefault="00245A44">
            <w:pPr>
              <w:pStyle w:val="Textbody"/>
              <w:spacing w:after="0"/>
              <w:rPr>
                <w:rFonts w:eastAsia="Times New Roman"/>
                <w:b/>
                <w:sz w:val="22"/>
                <w:szCs w:val="22"/>
                <w:lang w:bidi="hi-IN"/>
              </w:rPr>
            </w:pPr>
            <w:r>
              <w:rPr>
                <w:rFonts w:eastAsia="Times New Roman"/>
                <w:b/>
                <w:sz w:val="22"/>
                <w:szCs w:val="22"/>
                <w:lang w:bidi="hi-IN"/>
              </w:rPr>
              <w:t>Choroba/</w:t>
            </w:r>
          </w:p>
          <w:p w:rsidR="00245A44" w:rsidRDefault="00245A44">
            <w:pPr>
              <w:pStyle w:val="Textbody"/>
              <w:spacing w:after="0"/>
              <w:rPr>
                <w:rFonts w:eastAsia="Times New Roman"/>
                <w:b/>
                <w:sz w:val="22"/>
                <w:szCs w:val="22"/>
                <w:lang w:bidi="hi-IN"/>
              </w:rPr>
            </w:pPr>
            <w:r>
              <w:rPr>
                <w:rFonts w:eastAsia="Times New Roman"/>
                <w:b/>
                <w:sz w:val="22"/>
                <w:szCs w:val="22"/>
                <w:lang w:bidi="hi-IN"/>
              </w:rPr>
              <w:t>Schorzenie</w:t>
            </w:r>
          </w:p>
          <w:p w:rsidR="00245A44" w:rsidRDefault="00245A44">
            <w:pPr>
              <w:pStyle w:val="Textbody"/>
              <w:spacing w:after="0"/>
              <w:rPr>
                <w:rFonts w:eastAsia="Times New Roman"/>
                <w:sz w:val="22"/>
                <w:szCs w:val="22"/>
                <w:lang w:bidi="hi-IN"/>
              </w:rPr>
            </w:pPr>
          </w:p>
          <w:p w:rsidR="00245A44" w:rsidRDefault="00245A44">
            <w:pPr>
              <w:pStyle w:val="Textbody"/>
              <w:spacing w:after="0"/>
              <w:rPr>
                <w:rFonts w:eastAsia="Times New Roman"/>
                <w:sz w:val="22"/>
                <w:szCs w:val="22"/>
                <w:lang w:bidi="hi-IN"/>
              </w:rPr>
            </w:pPr>
          </w:p>
        </w:tc>
        <w:tc>
          <w:tcPr>
            <w:tcW w:w="53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rPr>
                <w:rFonts w:eastAsia="Times New Roman"/>
                <w:b/>
                <w:sz w:val="22"/>
                <w:szCs w:val="22"/>
                <w:lang w:bidi="hi-IN"/>
              </w:rPr>
            </w:pPr>
          </w:p>
          <w:p w:rsidR="00245A44" w:rsidRDefault="00245A44">
            <w:pPr>
              <w:pStyle w:val="Textbody"/>
              <w:spacing w:after="0"/>
              <w:jc w:val="center"/>
              <w:rPr>
                <w:rFonts w:eastAsia="Times New Roman"/>
                <w:b/>
                <w:sz w:val="22"/>
                <w:szCs w:val="22"/>
                <w:lang w:bidi="hi-IN"/>
              </w:rPr>
            </w:pPr>
            <w:r>
              <w:rPr>
                <w:rFonts w:eastAsia="Times New Roman"/>
                <w:b/>
                <w:sz w:val="22"/>
                <w:szCs w:val="22"/>
                <w:lang w:bidi="hi-IN"/>
              </w:rPr>
              <w:t>Epidemiologia w Polsce</w:t>
            </w:r>
            <w:r>
              <w:rPr>
                <w:rFonts w:eastAsia="Times New Roman"/>
                <w:b/>
                <w:sz w:val="22"/>
                <w:szCs w:val="22"/>
                <w:lang w:bidi="hi-IN"/>
              </w:rPr>
              <w:br/>
              <w:t>(dane ogólne)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rPr>
                <w:rFonts w:eastAsia="Times New Roman"/>
                <w:sz w:val="22"/>
                <w:szCs w:val="22"/>
                <w:lang w:bidi="hi-IN"/>
              </w:rPr>
            </w:pPr>
          </w:p>
          <w:p w:rsidR="00245A44" w:rsidRDefault="00245A44">
            <w:pPr>
              <w:pStyle w:val="Textbody"/>
              <w:spacing w:after="0"/>
              <w:ind w:right="-108"/>
              <w:rPr>
                <w:lang w:bidi="hi-IN"/>
              </w:rPr>
            </w:pPr>
            <w:r>
              <w:rPr>
                <w:rFonts w:eastAsia="Times New Roman"/>
                <w:b/>
                <w:sz w:val="22"/>
                <w:szCs w:val="22"/>
                <w:lang w:bidi="hi-IN"/>
              </w:rPr>
              <w:t xml:space="preserve">Epidemiologia </w:t>
            </w:r>
            <w:r>
              <w:rPr>
                <w:rFonts w:eastAsia="Times New Roman"/>
                <w:b/>
                <w:sz w:val="22"/>
                <w:szCs w:val="22"/>
                <w:lang w:bidi="hi-IN"/>
              </w:rPr>
              <w:br/>
              <w:t>(dane lokalne</w:t>
            </w:r>
            <w:r>
              <w:rPr>
                <w:rFonts w:eastAsia="Times New Roman"/>
                <w:sz w:val="22"/>
                <w:szCs w:val="22"/>
                <w:lang w:bidi="hi-IN"/>
              </w:rPr>
              <w:t>)</w:t>
            </w:r>
          </w:p>
        </w:tc>
      </w:tr>
      <w:tr w:rsidR="00245A44" w:rsidTr="00245A44">
        <w:tc>
          <w:tcPr>
            <w:tcW w:w="18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rPr>
                <w:rFonts w:eastAsia="Times New Roman"/>
                <w:b/>
                <w:sz w:val="22"/>
                <w:szCs w:val="22"/>
                <w:lang w:bidi="hi-IN"/>
              </w:rPr>
            </w:pPr>
            <w:r>
              <w:rPr>
                <w:rFonts w:eastAsia="Times New Roman"/>
                <w:b/>
                <w:sz w:val="22"/>
                <w:szCs w:val="22"/>
                <w:lang w:bidi="hi-IN"/>
              </w:rPr>
              <w:t>Reumatoidalne zapalenie stawów</w:t>
            </w:r>
          </w:p>
          <w:p w:rsidR="00245A44" w:rsidRDefault="00245A44">
            <w:pPr>
              <w:pStyle w:val="Textbody"/>
              <w:spacing w:after="0"/>
              <w:rPr>
                <w:rFonts w:eastAsia="Times New Roman"/>
                <w:b/>
                <w:sz w:val="22"/>
                <w:szCs w:val="22"/>
                <w:lang w:bidi="hi-IN"/>
              </w:rPr>
            </w:pPr>
            <w:r>
              <w:rPr>
                <w:rFonts w:eastAsia="Times New Roman"/>
                <w:b/>
                <w:sz w:val="22"/>
                <w:szCs w:val="22"/>
                <w:lang w:bidi="hi-IN"/>
              </w:rPr>
              <w:t>(RZS)</w:t>
            </w:r>
          </w:p>
          <w:p w:rsidR="00245A44" w:rsidRDefault="00245A44">
            <w:pPr>
              <w:pStyle w:val="Textbody"/>
              <w:spacing w:after="0"/>
              <w:rPr>
                <w:rFonts w:eastAsia="Times New Roman"/>
                <w:sz w:val="22"/>
                <w:szCs w:val="22"/>
                <w:lang w:bidi="hi-IN"/>
              </w:rPr>
            </w:pPr>
          </w:p>
          <w:p w:rsidR="00245A44" w:rsidRDefault="00245A44">
            <w:pPr>
              <w:pStyle w:val="Textbody"/>
              <w:spacing w:after="0"/>
              <w:rPr>
                <w:rFonts w:eastAsia="Times New Roman"/>
                <w:sz w:val="22"/>
                <w:szCs w:val="22"/>
                <w:lang w:bidi="hi-IN"/>
              </w:rPr>
            </w:pPr>
          </w:p>
          <w:p w:rsidR="00245A44" w:rsidRDefault="00245A44">
            <w:pPr>
              <w:pStyle w:val="Textbody"/>
              <w:spacing w:after="0"/>
              <w:rPr>
                <w:rFonts w:eastAsia="Times New Roman"/>
                <w:sz w:val="22"/>
                <w:szCs w:val="22"/>
                <w:lang w:bidi="hi-IN"/>
              </w:rPr>
            </w:pPr>
          </w:p>
        </w:tc>
        <w:tc>
          <w:tcPr>
            <w:tcW w:w="53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rPr>
                <w:lang w:bidi="hi-IN"/>
              </w:rPr>
            </w:pPr>
            <w:r>
              <w:rPr>
                <w:lang w:bidi="hi-IN"/>
              </w:rPr>
              <w:t xml:space="preserve">Na reumatoidalne zapalenie stawów choruje około 0,3–1,5% populacji ogólnej, a co roku odnotowuje się 8–16 tysięcy nowych przypadków. Łącznie problem dotyczy około 350 tysięcy Polaków. Choroba ta trzy razy częściej dotyka kobiet niż mężczyzn. Szczyt zachorowalności przypada na 4. i 5. dekadę życia (35-50 rok życia), </w:t>
            </w:r>
            <w:r>
              <w:rPr>
                <w:lang w:bidi="hi-IN"/>
              </w:rPr>
              <w:br/>
              <w:t xml:space="preserve">a częstotliwość występowania RZS wzrasta wraz z wiekiem. </w:t>
            </w:r>
          </w:p>
          <w:p w:rsidR="00245A44" w:rsidRDefault="00245A44">
            <w:pPr>
              <w:pStyle w:val="Textbody"/>
              <w:snapToGrid w:val="0"/>
              <w:spacing w:after="0"/>
              <w:rPr>
                <w:rFonts w:eastAsia="Times New Roman"/>
                <w:i/>
                <w:lang w:bidi="hi-IN"/>
              </w:rPr>
            </w:pPr>
            <w:r>
              <w:rPr>
                <w:lang w:bidi="hi-IN"/>
              </w:rPr>
              <w:t xml:space="preserve">Przebiega z okresami remisji i zaostrzeń. Prowadzi do destrukcji stawów, ich zniekształcenia, przykurczów i upośledzenia funkcji, </w:t>
            </w:r>
            <w:r>
              <w:rPr>
                <w:lang w:bidi="hi-IN"/>
              </w:rPr>
              <w:br/>
              <w:t xml:space="preserve">a ostatecznie bywa najczęstszą przyczyną </w:t>
            </w:r>
            <w:hyperlink r:id="rId9" w:tooltip="Niepełnosprawność" w:history="1">
              <w:r>
                <w:rPr>
                  <w:rStyle w:val="Hipercze"/>
                  <w:lang w:bidi="hi-IN"/>
                </w:rPr>
                <w:t>niepełnosprawności</w:t>
              </w:r>
            </w:hyperlink>
            <w:r>
              <w:rPr>
                <w:lang w:bidi="hi-IN"/>
              </w:rPr>
              <w:t>, postępującego inwalidztwa i przedwczesnej śmierci.</w:t>
            </w:r>
            <w:r>
              <w:rPr>
                <w:lang w:bidi="hi-IN"/>
              </w:rPr>
              <w:br/>
            </w:r>
            <w:r>
              <w:rPr>
                <w:rFonts w:eastAsia="Times New Roman"/>
                <w:lang w:bidi="hi-IN"/>
              </w:rPr>
              <w:t xml:space="preserve">Ocenia się, że w ciągu 10 lat od rozpoznania choroby ponad połowa pacjentów nie pracuje już w pełnym wymiarze czasu pracy. Reumatoidalne zapalenie </w:t>
            </w:r>
            <w:r>
              <w:rPr>
                <w:rFonts w:eastAsia="Times New Roman"/>
                <w:lang w:bidi="hi-IN"/>
              </w:rPr>
              <w:lastRenderedPageBreak/>
              <w:t xml:space="preserve">stawów wiąże się z 20% niższym zatrudnieniem wśród mężczyzn i 25% wśród kobiet w porównaniu </w:t>
            </w:r>
            <w:r>
              <w:rPr>
                <w:rFonts w:eastAsia="Times New Roman"/>
                <w:lang w:bidi="hi-IN"/>
              </w:rPr>
              <w:br/>
              <w:t xml:space="preserve">z osobami zdrowymi, a średnia roczna nieobecność w pracy waha </w:t>
            </w:r>
            <w:r>
              <w:rPr>
                <w:rFonts w:eastAsia="Times New Roman"/>
                <w:lang w:bidi="hi-IN"/>
              </w:rPr>
              <w:br/>
              <w:t>się od 3 do 30 dni.</w:t>
            </w:r>
            <w:r>
              <w:rPr>
                <w:rFonts w:eastAsia="Times New Roman"/>
                <w:lang w:bidi="hi-IN"/>
              </w:rPr>
              <w:br/>
            </w:r>
            <w:r>
              <w:rPr>
                <w:rFonts w:eastAsia="Times New Roman"/>
                <w:i/>
                <w:lang w:bidi="hi-IN"/>
              </w:rPr>
              <w:t xml:space="preserve">/www.termedia.pl/ </w:t>
            </w:r>
          </w:p>
          <w:p w:rsidR="00245A44" w:rsidRDefault="00245A44">
            <w:pPr>
              <w:pStyle w:val="Textbody"/>
              <w:snapToGrid w:val="0"/>
              <w:spacing w:after="0"/>
              <w:rPr>
                <w:color w:val="FF0000"/>
                <w:sz w:val="21"/>
                <w:szCs w:val="21"/>
                <w:lang w:bidi="hi-I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rPr>
                <w:rFonts w:eastAsia="Times New Roman"/>
                <w:sz w:val="22"/>
                <w:szCs w:val="22"/>
                <w:lang w:bidi="hi-IN"/>
              </w:rPr>
            </w:pPr>
            <w:r>
              <w:rPr>
                <w:rFonts w:eastAsia="Times New Roman"/>
                <w:sz w:val="22"/>
                <w:szCs w:val="22"/>
                <w:lang w:bidi="hi-IN"/>
              </w:rPr>
              <w:lastRenderedPageBreak/>
              <w:t>2019 r. – 54 osoby</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2020 r.  – 39 osób</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2021 r. – 37 osób</w:t>
            </w:r>
          </w:p>
        </w:tc>
      </w:tr>
      <w:tr w:rsidR="00245A44" w:rsidTr="00245A44">
        <w:tc>
          <w:tcPr>
            <w:tcW w:w="18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b/>
                <w:sz w:val="22"/>
                <w:szCs w:val="22"/>
                <w:lang w:bidi="hi-IN"/>
              </w:rPr>
            </w:pPr>
            <w:r>
              <w:rPr>
                <w:rFonts w:eastAsia="Times New Roman"/>
                <w:b/>
                <w:sz w:val="22"/>
                <w:szCs w:val="22"/>
                <w:lang w:bidi="hi-IN"/>
              </w:rPr>
              <w:t>Osteoporoza</w:t>
            </w:r>
          </w:p>
        </w:tc>
        <w:tc>
          <w:tcPr>
            <w:tcW w:w="53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lang w:bidi="hi-IN"/>
              </w:rPr>
            </w:pPr>
            <w:r>
              <w:rPr>
                <w:lang w:bidi="hi-IN"/>
              </w:rPr>
              <w:t>Szacowana liczba osób chorych na osteoporozę w Polsce w 2018 roku, oparte na wskaźnikach epidemiologicznych, to 2,1 mln, z czego 1,7 mln to kobiety.</w:t>
            </w:r>
          </w:p>
          <w:p w:rsidR="00245A44" w:rsidRDefault="00245A44">
            <w:pPr>
              <w:pStyle w:val="Textbody"/>
              <w:snapToGrid w:val="0"/>
              <w:spacing w:after="0"/>
              <w:rPr>
                <w:lang w:bidi="hi-IN"/>
              </w:rPr>
            </w:pPr>
            <w:r>
              <w:rPr>
                <w:lang w:bidi="hi-IN"/>
              </w:rPr>
              <w:t xml:space="preserve">Na podstawie danych Narodowego Funduszu Zdrowia oszacowano, że w 2018 roku chorobowość rejestrowana wyniosła niemal 555 tys. Ogólnopolski wskaźnik chorobowości rejestrowanej na 100tys. ludności powyżej 50. Roku życia wyniósł 3674, przy czym różnice na poziomie powiatów były dziesięciokrotne. Porównując szacowaną liczbę chorych z wartością chorobowości rejestrowanej oszacowano, że stopień niedoszacowania liczby chorych na osteoporozę w 2018 roku wyniósł 74%. </w:t>
            </w:r>
            <w:r>
              <w:rPr>
                <w:lang w:bidi="hi-IN"/>
              </w:rPr>
              <w:br/>
              <w:t>Odpowiada to liczbie 1,56 mln niezdiagnozowanych osób, z czego prawie 500 tys. było powyżej 80. roku życia.</w:t>
            </w:r>
          </w:p>
          <w:p w:rsidR="00245A44" w:rsidRDefault="00245A44">
            <w:pPr>
              <w:pStyle w:val="Textbody"/>
              <w:snapToGrid w:val="0"/>
              <w:spacing w:after="0"/>
              <w:rPr>
                <w:lang w:bidi="hi-IN"/>
              </w:rPr>
            </w:pPr>
            <w:r>
              <w:rPr>
                <w:lang w:bidi="hi-IN"/>
              </w:rPr>
              <w:t>W 2018 roku odnotowano 120 tys. złamań, które najczęściej przypisywane są osteoporozie.</w:t>
            </w:r>
          </w:p>
          <w:p w:rsidR="00245A44" w:rsidRDefault="00245A44">
            <w:pPr>
              <w:pStyle w:val="Textbody"/>
              <w:snapToGrid w:val="0"/>
              <w:spacing w:after="0"/>
              <w:rPr>
                <w:rFonts w:eastAsia="Times New Roman"/>
                <w:i/>
                <w:color w:val="FF0000"/>
                <w:lang w:bidi="hi-IN"/>
              </w:rPr>
            </w:pPr>
            <w:r>
              <w:rPr>
                <w:i/>
                <w:lang w:bidi="hi-IN"/>
              </w:rPr>
              <w:t>Raport NFZ o zdrowiu – osteoporoza: file:///C:/Users/A4014~1.KAC/AppData/Local/Temp/NFZ%20o%20zdrowiu,%20osteoporoza.pdf</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2019 r. – 36 osób</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2020 r. – 14 osób</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2021 r. – 15 osób</w:t>
            </w:r>
          </w:p>
        </w:tc>
      </w:tr>
      <w:tr w:rsidR="00245A44" w:rsidTr="00245A44">
        <w:tc>
          <w:tcPr>
            <w:tcW w:w="18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b/>
                <w:sz w:val="22"/>
                <w:szCs w:val="22"/>
                <w:lang w:bidi="hi-IN"/>
              </w:rPr>
            </w:pPr>
            <w:r>
              <w:rPr>
                <w:rFonts w:eastAsia="Times New Roman"/>
                <w:b/>
                <w:sz w:val="22"/>
                <w:szCs w:val="22"/>
                <w:lang w:bidi="hi-IN"/>
              </w:rPr>
              <w:t>Zesztywniające zapalenie stawów kręgosłupa (ZZSK)</w:t>
            </w:r>
          </w:p>
        </w:tc>
        <w:tc>
          <w:tcPr>
            <w:tcW w:w="53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color w:val="FF0000"/>
                <w:lang w:bidi="hi-IN"/>
              </w:rPr>
            </w:pPr>
            <w:r>
              <w:rPr>
                <w:rFonts w:eastAsia="Times New Roman"/>
                <w:lang w:bidi="hi-IN"/>
              </w:rPr>
              <w:t xml:space="preserve">ZZSK występuje u około 1% populacji osób dorosłych, najczęściej dotyka mężczyzn pomiędzy 15 a 40 r. życia. Początkowo uważano, że stosunek zachorowalności płci męskiej do żeńskiej wynosi 9:1, jednak później okazało się, że wiele kobiet choruje na skąpo objawową postać ZZSK. Obecnie przyjmuje się, że stosunek ten wynosi 3:1. U 30% chorych na ZZSK choroba ma ciężki przebieg, któremu towarzyszą znaczne zaburzenia czynnościowe. </w:t>
            </w:r>
            <w:r>
              <w:rPr>
                <w:rFonts w:eastAsia="Times New Roman"/>
                <w:i/>
                <w:lang w:bidi="hi-IN"/>
              </w:rPr>
              <w:t>/www.fizjoterapia-info.pl/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2019 r. – 4 osoby</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2020 r. – 1 osoba</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 xml:space="preserve">2021 r. 2 osoby </w:t>
            </w:r>
          </w:p>
        </w:tc>
      </w:tr>
      <w:tr w:rsidR="00245A44" w:rsidTr="00245A44">
        <w:tc>
          <w:tcPr>
            <w:tcW w:w="18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b/>
                <w:sz w:val="22"/>
                <w:szCs w:val="22"/>
                <w:lang w:bidi="hi-IN"/>
              </w:rPr>
            </w:pPr>
            <w:r>
              <w:rPr>
                <w:rFonts w:eastAsia="Times New Roman"/>
                <w:b/>
                <w:sz w:val="22"/>
                <w:szCs w:val="22"/>
                <w:lang w:bidi="hi-IN"/>
              </w:rPr>
              <w:t xml:space="preserve">Choroby reumatyczne tkanek miękkich (zespół bolesnego barku, </w:t>
            </w:r>
            <w:r>
              <w:rPr>
                <w:rFonts w:eastAsia="Times New Roman"/>
                <w:b/>
                <w:sz w:val="22"/>
                <w:szCs w:val="22"/>
                <w:lang w:bidi="hi-IN"/>
              </w:rPr>
              <w:br/>
              <w:t>zespół bolesnego łokcia,</w:t>
            </w:r>
            <w:r>
              <w:rPr>
                <w:rFonts w:eastAsia="Times New Roman"/>
                <w:b/>
                <w:sz w:val="22"/>
                <w:szCs w:val="22"/>
                <w:lang w:bidi="hi-IN"/>
              </w:rPr>
              <w:br/>
              <w:t xml:space="preserve">zespół </w:t>
            </w:r>
            <w:proofErr w:type="spellStart"/>
            <w:r>
              <w:rPr>
                <w:rFonts w:eastAsia="Times New Roman"/>
                <w:b/>
                <w:sz w:val="22"/>
                <w:szCs w:val="22"/>
                <w:lang w:bidi="hi-IN"/>
              </w:rPr>
              <w:t>fibromialgii</w:t>
            </w:r>
            <w:proofErr w:type="spellEnd"/>
            <w:r>
              <w:rPr>
                <w:rFonts w:eastAsia="Times New Roman"/>
                <w:b/>
                <w:sz w:val="22"/>
                <w:szCs w:val="22"/>
                <w:lang w:bidi="hi-IN"/>
              </w:rPr>
              <w:t>, ostrogi piętowe)</w:t>
            </w:r>
          </w:p>
        </w:tc>
        <w:tc>
          <w:tcPr>
            <w:tcW w:w="53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lang w:bidi="hi-IN"/>
              </w:rPr>
            </w:pPr>
            <w:r>
              <w:rPr>
                <w:rFonts w:eastAsia="Times New Roman"/>
                <w:lang w:bidi="hi-IN"/>
              </w:rPr>
              <w:t xml:space="preserve">Czynnikami predysponującymi są: podeszły wiek, wady budowy, wady postawy, częste przeciążenia, </w:t>
            </w:r>
            <w:proofErr w:type="spellStart"/>
            <w:r>
              <w:rPr>
                <w:rFonts w:eastAsia="Times New Roman"/>
                <w:lang w:bidi="hi-IN"/>
              </w:rPr>
              <w:t>mikrourazy</w:t>
            </w:r>
            <w:proofErr w:type="spellEnd"/>
            <w:r>
              <w:rPr>
                <w:rFonts w:eastAsia="Times New Roman"/>
                <w:lang w:bidi="hi-IN"/>
              </w:rPr>
              <w:t xml:space="preserve">, a także czynniki psychologiczne. Zespoły bólowe zaliczane do reumatyzmu tkanek miękkich stanowią najczęstszą przyczynę porad lekarskich </w:t>
            </w:r>
            <w:r>
              <w:rPr>
                <w:rFonts w:eastAsia="Times New Roman"/>
                <w:lang w:bidi="hi-IN"/>
              </w:rPr>
              <w:br/>
              <w:t xml:space="preserve">z zakresu układu ruchu w poradniach reumatologicznych </w:t>
            </w:r>
            <w:r>
              <w:rPr>
                <w:rFonts w:eastAsia="Times New Roman"/>
                <w:lang w:bidi="hi-IN"/>
              </w:rPr>
              <w:br/>
              <w:t>i praktykach lekarzy rodzinnych.</w:t>
            </w:r>
          </w:p>
          <w:p w:rsidR="00245A44" w:rsidRDefault="00245A44">
            <w:pPr>
              <w:pStyle w:val="Textbody"/>
              <w:spacing w:after="0"/>
              <w:rPr>
                <w:rFonts w:eastAsia="Times New Roman"/>
                <w:lang w:bidi="hi-IN"/>
              </w:rPr>
            </w:pPr>
            <w:proofErr w:type="spellStart"/>
            <w:r>
              <w:rPr>
                <w:rFonts w:eastAsia="Times New Roman"/>
                <w:lang w:bidi="hi-IN"/>
              </w:rPr>
              <w:t>Fibromialgia</w:t>
            </w:r>
            <w:proofErr w:type="spellEnd"/>
            <w:r>
              <w:rPr>
                <w:rFonts w:eastAsia="Times New Roman"/>
                <w:lang w:bidi="hi-IN"/>
              </w:rPr>
              <w:t xml:space="preserve"> występuje około 9-krotnie częściej u kobiet.</w:t>
            </w:r>
          </w:p>
          <w:p w:rsidR="00245A44" w:rsidRDefault="00245A44">
            <w:pPr>
              <w:pStyle w:val="Textbody"/>
              <w:spacing w:after="0"/>
              <w:rPr>
                <w:rFonts w:eastAsia="Times New Roman"/>
                <w:i/>
                <w:color w:val="FF0000"/>
                <w:sz w:val="21"/>
                <w:szCs w:val="21"/>
                <w:lang w:bidi="hi-IN"/>
              </w:rPr>
            </w:pPr>
            <w:r>
              <w:rPr>
                <w:rFonts w:eastAsia="Times New Roman"/>
                <w:i/>
                <w:lang w:bidi="hi-IN"/>
              </w:rPr>
              <w:t xml:space="preserve">Balneologia Polska, 68-78, „Miejsce fizjoterapii w </w:t>
            </w:r>
            <w:r>
              <w:rPr>
                <w:rFonts w:eastAsia="Times New Roman"/>
                <w:i/>
                <w:lang w:bidi="hi-IN"/>
              </w:rPr>
              <w:lastRenderedPageBreak/>
              <w:t xml:space="preserve">reumatologii” </w:t>
            </w:r>
            <w:r>
              <w:rPr>
                <w:rFonts w:eastAsia="Times New Roman"/>
                <w:i/>
                <w:lang w:bidi="hi-IN"/>
              </w:rPr>
              <w:br/>
              <w:t>W. Samborski</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rPr>
                <w:rFonts w:eastAsia="Times New Roman"/>
                <w:sz w:val="22"/>
                <w:szCs w:val="22"/>
                <w:lang w:bidi="hi-IN"/>
              </w:rPr>
            </w:pPr>
            <w:r>
              <w:rPr>
                <w:rFonts w:eastAsia="Times New Roman"/>
                <w:sz w:val="22"/>
                <w:szCs w:val="22"/>
                <w:lang w:bidi="hi-IN"/>
              </w:rPr>
              <w:lastRenderedPageBreak/>
              <w:t>2019 r. – 1 osoba</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2020 r. – 0 osób</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2021 r. – 0 osób</w:t>
            </w:r>
          </w:p>
        </w:tc>
      </w:tr>
      <w:tr w:rsidR="00245A44" w:rsidTr="00245A44">
        <w:tc>
          <w:tcPr>
            <w:tcW w:w="18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b/>
                <w:sz w:val="22"/>
                <w:szCs w:val="22"/>
                <w:lang w:bidi="hi-IN"/>
              </w:rPr>
            </w:pPr>
            <w:r>
              <w:rPr>
                <w:rFonts w:eastAsia="Times New Roman"/>
                <w:b/>
                <w:sz w:val="22"/>
                <w:szCs w:val="22"/>
                <w:lang w:bidi="hi-IN"/>
              </w:rPr>
              <w:t>Dna moczanowa</w:t>
            </w:r>
          </w:p>
        </w:tc>
        <w:tc>
          <w:tcPr>
            <w:tcW w:w="53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rPr>
                <w:rFonts w:eastAsia="Times New Roman"/>
                <w:i/>
                <w:lang w:bidi="hi-IN"/>
              </w:rPr>
            </w:pPr>
            <w:r>
              <w:rPr>
                <w:rFonts w:eastAsia="Times New Roman"/>
                <w:lang w:bidi="hi-IN"/>
              </w:rPr>
              <w:t xml:space="preserve">Dna moczanowa występuje u 1-2% ludzi, najczęściej u mężczyzn </w:t>
            </w:r>
            <w:r>
              <w:rPr>
                <w:rFonts w:eastAsia="Times New Roman"/>
                <w:lang w:bidi="hi-IN"/>
              </w:rPr>
              <w:br/>
              <w:t xml:space="preserve">w średnim i starszym wieku, u których jest to najczęstsza postać zapalenia stawów (dotyka 7% mężczyzn po 65 r. ż.). rzadziej chorują kobiety, u których choroba rozwija się prawie wyłącznie </w:t>
            </w:r>
            <w:r>
              <w:rPr>
                <w:rFonts w:eastAsia="Times New Roman"/>
                <w:lang w:bidi="hi-IN"/>
              </w:rPr>
              <w:br/>
              <w:t xml:space="preserve">po menopauzie. Często współistnieje z otyłością, cukrzycą, </w:t>
            </w:r>
            <w:r>
              <w:rPr>
                <w:rFonts w:eastAsia="Times New Roman"/>
                <w:lang w:bidi="hi-IN"/>
              </w:rPr>
              <w:br/>
              <w:t xml:space="preserve">chorobą wieńcową, nadciśnieniem tętniczym i innymi chorobami cywilizacyjnymi. </w:t>
            </w:r>
            <w:r>
              <w:rPr>
                <w:rFonts w:eastAsia="Times New Roman"/>
                <w:lang w:bidi="hi-IN"/>
              </w:rPr>
              <w:br/>
            </w:r>
            <w:r>
              <w:rPr>
                <w:rFonts w:eastAsia="Times New Roman"/>
                <w:i/>
                <w:lang w:bidi="hi-IN"/>
              </w:rPr>
              <w:t>/www.reumatologia.mp.pl/</w:t>
            </w:r>
          </w:p>
          <w:p w:rsidR="00245A44" w:rsidRDefault="00245A44">
            <w:pPr>
              <w:pStyle w:val="Textbody"/>
              <w:snapToGrid w:val="0"/>
              <w:spacing w:after="0"/>
              <w:rPr>
                <w:color w:val="FF0000"/>
                <w:lang w:bidi="hi-I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2019 r. – 138 osób</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2020 r. – 85 osób</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2021 r. – 97 osób</w:t>
            </w:r>
          </w:p>
        </w:tc>
      </w:tr>
      <w:tr w:rsidR="00245A44" w:rsidTr="00245A44">
        <w:tc>
          <w:tcPr>
            <w:tcW w:w="18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b/>
                <w:sz w:val="22"/>
                <w:szCs w:val="22"/>
                <w:lang w:bidi="hi-IN"/>
              </w:rPr>
            </w:pPr>
            <w:r>
              <w:rPr>
                <w:rFonts w:eastAsia="Times New Roman"/>
                <w:b/>
                <w:sz w:val="22"/>
                <w:szCs w:val="22"/>
                <w:lang w:bidi="hi-IN"/>
              </w:rPr>
              <w:t>Choroba zwyrodnieniowa stawów</w:t>
            </w:r>
          </w:p>
        </w:tc>
        <w:tc>
          <w:tcPr>
            <w:tcW w:w="53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rPr>
                <w:rFonts w:eastAsia="Times New Roman"/>
                <w:i/>
                <w:lang w:bidi="hi-IN"/>
              </w:rPr>
            </w:pPr>
            <w:r>
              <w:rPr>
                <w:rFonts w:eastAsia="Times New Roman"/>
                <w:lang w:bidi="hi-IN"/>
              </w:rPr>
              <w:t xml:space="preserve">Najczęstsza choroba stawów, przyczyna bólu i niepełnosprawności. Rzadko przed 40 r. ż. Po 75 r. ż. 85% populacji ma objawy kliniczne lub radiologiczne choroby. </w:t>
            </w:r>
            <w:r>
              <w:rPr>
                <w:rFonts w:eastAsia="Times New Roman"/>
                <w:lang w:bidi="hi-IN"/>
              </w:rPr>
              <w:br/>
              <w:t xml:space="preserve">Częstość występowania wzrasta z wiekiem. </w:t>
            </w:r>
            <w:r>
              <w:rPr>
                <w:rFonts w:eastAsia="Times New Roman"/>
                <w:lang w:bidi="hi-IN"/>
              </w:rPr>
              <w:br/>
              <w:t>/</w:t>
            </w:r>
            <w:r>
              <w:rPr>
                <w:rFonts w:eastAsia="Times New Roman"/>
                <w:i/>
                <w:lang w:bidi="hi-IN"/>
              </w:rPr>
              <w:t>www.reumatologia.amp.edu.pl/</w:t>
            </w:r>
          </w:p>
          <w:p w:rsidR="00245A44" w:rsidRDefault="00245A44">
            <w:pPr>
              <w:pStyle w:val="Textbody"/>
              <w:snapToGrid w:val="0"/>
              <w:spacing w:after="0"/>
              <w:rPr>
                <w:rFonts w:eastAsia="Times New Roman"/>
                <w:i/>
                <w:lang w:bidi="hi-IN"/>
              </w:rPr>
            </w:pPr>
          </w:p>
          <w:p w:rsidR="00245A44" w:rsidRDefault="00245A44">
            <w:pPr>
              <w:pStyle w:val="Textbody"/>
              <w:snapToGrid w:val="0"/>
              <w:spacing w:after="0"/>
              <w:rPr>
                <w:color w:val="FF0000"/>
                <w:lang w:bidi="hi-I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2019 r. – 254 osoby</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2020 r. –168 osób</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2021 r. – 224 osoby</w:t>
            </w:r>
          </w:p>
          <w:p w:rsidR="00245A44" w:rsidRDefault="00245A44">
            <w:pPr>
              <w:pStyle w:val="Textbody"/>
              <w:snapToGrid w:val="0"/>
              <w:spacing w:after="0"/>
              <w:rPr>
                <w:rFonts w:eastAsia="Times New Roman"/>
                <w:sz w:val="22"/>
                <w:szCs w:val="22"/>
                <w:lang w:bidi="hi-IN"/>
              </w:rPr>
            </w:pPr>
          </w:p>
        </w:tc>
      </w:tr>
      <w:tr w:rsidR="00245A44" w:rsidTr="00245A44">
        <w:tc>
          <w:tcPr>
            <w:tcW w:w="18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b/>
                <w:sz w:val="22"/>
                <w:szCs w:val="22"/>
                <w:lang w:bidi="hi-IN"/>
              </w:rPr>
            </w:pPr>
            <w:r>
              <w:rPr>
                <w:rFonts w:eastAsia="Times New Roman"/>
                <w:b/>
                <w:sz w:val="22"/>
                <w:szCs w:val="22"/>
                <w:lang w:bidi="hi-IN"/>
              </w:rPr>
              <w:t>Choroba zwyrodnieniowa kręgosłupa (</w:t>
            </w:r>
            <w:proofErr w:type="spellStart"/>
            <w:r>
              <w:rPr>
                <w:rFonts w:eastAsia="Times New Roman"/>
                <w:b/>
                <w:sz w:val="22"/>
                <w:szCs w:val="22"/>
                <w:lang w:bidi="hi-IN"/>
              </w:rPr>
              <w:t>ChZK</w:t>
            </w:r>
            <w:proofErr w:type="spellEnd"/>
            <w:r>
              <w:rPr>
                <w:rFonts w:eastAsia="Times New Roman"/>
                <w:b/>
                <w:sz w:val="22"/>
                <w:szCs w:val="22"/>
                <w:lang w:bidi="hi-IN"/>
              </w:rPr>
              <w:t>)</w:t>
            </w:r>
          </w:p>
        </w:tc>
        <w:tc>
          <w:tcPr>
            <w:tcW w:w="53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lang w:bidi="hi-IN"/>
              </w:rPr>
            </w:pPr>
            <w:r>
              <w:rPr>
                <w:rStyle w:val="markedcontent"/>
                <w:lang w:bidi="hi-IN"/>
              </w:rPr>
              <w:t xml:space="preserve">Szacunki wskazują, że z powodu bólu kręgosłupa cierpi lub będzie cierpiało przynajmniej raz w ciągu swego życia od 75% do 85% ludzi. Dane szacunkowe wskazują, że około 70% osób dorosłych osób w Polsce kiedykolwiek doświadcza bólów kręgosłupa (najczęściej w odcinku lędźwiowo-krzyżowym). Na bardzo częste odczuwanie bólu w odcinku lędźwiowo-krzyżowym w Polsce skarży się około 23% Polaków w wieku około 40 lat. </w:t>
            </w:r>
            <w:r>
              <w:rPr>
                <w:lang w:bidi="hi-IN"/>
              </w:rPr>
              <w:br/>
            </w:r>
            <w:r>
              <w:rPr>
                <w:rStyle w:val="markedcontent"/>
                <w:lang w:bidi="hi-IN"/>
              </w:rPr>
              <w:t>Częstość występowania bólów swoistych (specyficznych) jest o wiele niższa niż tych o nieznanym pochodzeniu (nieswoistych, niespecyficznych).</w:t>
            </w:r>
            <w:r>
              <w:rPr>
                <w:rFonts w:eastAsia="Times New Roman"/>
                <w:color w:val="FF0000"/>
                <w:sz w:val="21"/>
                <w:szCs w:val="21"/>
                <w:lang w:bidi="hi-IN"/>
              </w:rPr>
              <w:t xml:space="preserve"> </w:t>
            </w:r>
            <w:r>
              <w:rPr>
                <w:rFonts w:eastAsia="Times New Roman"/>
                <w:lang w:bidi="hi-IN"/>
              </w:rPr>
              <w:t>Choroba zwyrodnieniowa kręgosłupa (</w:t>
            </w:r>
            <w:proofErr w:type="spellStart"/>
            <w:r>
              <w:rPr>
                <w:rFonts w:eastAsia="Times New Roman"/>
                <w:lang w:bidi="hi-IN"/>
              </w:rPr>
              <w:t>ChZK</w:t>
            </w:r>
            <w:proofErr w:type="spellEnd"/>
            <w:r>
              <w:rPr>
                <w:rFonts w:eastAsia="Times New Roman"/>
                <w:lang w:bidi="hi-IN"/>
              </w:rPr>
              <w:t>) występuje u 50% populacji powyżej 50 r. ż. Prowadzić mogą do niej długotrwałe i zwiększające się przeciążenia, zaawansowany wiek, predyspozycje genetyczne, otyłość.</w:t>
            </w:r>
          </w:p>
          <w:p w:rsidR="00245A44" w:rsidRDefault="00245A44">
            <w:pPr>
              <w:pStyle w:val="Textbody"/>
              <w:snapToGrid w:val="0"/>
              <w:spacing w:after="0"/>
              <w:rPr>
                <w:rFonts w:eastAsia="Times New Roman"/>
                <w:i/>
                <w:color w:val="FF0000"/>
                <w:sz w:val="21"/>
                <w:szCs w:val="21"/>
                <w:lang w:bidi="hi-IN"/>
              </w:rPr>
            </w:pPr>
            <w:r>
              <w:rPr>
                <w:rFonts w:eastAsia="Times New Roman"/>
                <w:i/>
                <w:sz w:val="21"/>
                <w:szCs w:val="21"/>
                <w:lang w:bidi="hi-IN"/>
              </w:rPr>
              <w:t>https://pacjent.gov.pl/sites/default/files/2019-09/ppz_choroby_kregoslupa.pdf</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2019 r. – 349 osób</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2020 r. – 206 osób</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2021 r. – 229 osób</w:t>
            </w:r>
          </w:p>
        </w:tc>
      </w:tr>
      <w:tr w:rsidR="00245A44" w:rsidTr="00245A44">
        <w:tc>
          <w:tcPr>
            <w:tcW w:w="18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b/>
                <w:sz w:val="22"/>
                <w:szCs w:val="22"/>
                <w:lang w:bidi="hi-IN"/>
              </w:rPr>
            </w:pPr>
            <w:r>
              <w:rPr>
                <w:rFonts w:eastAsia="Times New Roman"/>
                <w:b/>
                <w:sz w:val="22"/>
                <w:szCs w:val="22"/>
                <w:lang w:bidi="hi-IN"/>
              </w:rPr>
              <w:t>Udar mózgu</w:t>
            </w:r>
          </w:p>
        </w:tc>
        <w:tc>
          <w:tcPr>
            <w:tcW w:w="53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color w:val="FF0000"/>
                <w:sz w:val="21"/>
                <w:szCs w:val="21"/>
                <w:lang w:bidi="hi-IN"/>
              </w:rPr>
            </w:pPr>
            <w:r>
              <w:rPr>
                <w:lang w:bidi="hi-IN"/>
              </w:rPr>
              <w:t xml:space="preserve">W Polsce co 8 minut ktoś doznaje udaru, wynikiem tego jest ponad 60.000 </w:t>
            </w:r>
            <w:proofErr w:type="spellStart"/>
            <w:r>
              <w:rPr>
                <w:lang w:bidi="hi-IN"/>
              </w:rPr>
              <w:t>zachorowań</w:t>
            </w:r>
            <w:proofErr w:type="spellEnd"/>
            <w:r>
              <w:rPr>
                <w:lang w:bidi="hi-IN"/>
              </w:rPr>
              <w:t xml:space="preserve"> rocznie. Szacuje się, że na świecie z powodu udaru umiera co 6 sekund 1 człowiek, a rocznie ponad 5 milionów ludzi. Udar mózgu jest trzecią, po chorobach serca i nowotworach, przyczyną zgonów oraz najczęstszą przyczyną trwałej niesprawności u osób powyżej 40. roku życia. Współczynniki zapadalności na udar mózgu wynoszą 177/100 000 mężczyzn i 125/100 000 kobiet. Oznacza to, że zapadalność na udar </w:t>
            </w:r>
            <w:r>
              <w:rPr>
                <w:lang w:bidi="hi-IN"/>
              </w:rPr>
              <w:lastRenderedPageBreak/>
              <w:t>mózgu kształtuje się i utrzymuje się na średnim poziomie europejskim. Niekorzystnie przedstawiają się natomiast wskaźniki umieralności chorych z udarem mózgu, wynoszą bowiem 106/100 000 mężczyzn i 79/100 000 kobiet, są jednymi z najwyższych w Europie i nie wykazują istotnego trendu spadkowego. Jeszcze gorzej w Polsce wygląda sprawa niepełnosprawności u pacjentów, którzy przeżyli udar, dotyczy ona bowiem aż około 70% chorych, w krajach rozwiniętych zaś poniżej 50% chorych.</w:t>
            </w:r>
            <w:r>
              <w:rPr>
                <w:rFonts w:eastAsia="Times New Roman"/>
                <w:color w:val="FF0000"/>
                <w:sz w:val="21"/>
                <w:szCs w:val="21"/>
                <w:lang w:bidi="hi-IN"/>
              </w:rPr>
              <w:br/>
            </w:r>
            <w:r>
              <w:rPr>
                <w:rFonts w:eastAsia="Times New Roman"/>
                <w:i/>
                <w:sz w:val="21"/>
                <w:szCs w:val="21"/>
                <w:lang w:bidi="hi-IN"/>
              </w:rPr>
              <w:t>https://www.boehringer-ingelheim.pl/udar-niedokrwienny/udar-niedokrwienny/epidemiologia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rPr>
                <w:rFonts w:eastAsia="Times New Roman"/>
                <w:sz w:val="22"/>
                <w:szCs w:val="22"/>
                <w:lang w:bidi="hi-IN"/>
              </w:rPr>
            </w:pPr>
            <w:r>
              <w:rPr>
                <w:rFonts w:eastAsia="Times New Roman"/>
                <w:sz w:val="22"/>
                <w:szCs w:val="22"/>
                <w:lang w:bidi="hi-IN"/>
              </w:rPr>
              <w:lastRenderedPageBreak/>
              <w:t>2019 rok – 1 osoba</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2020 r. – 1 osoba</w:t>
            </w:r>
          </w:p>
          <w:p w:rsidR="00245A44" w:rsidRDefault="00245A44">
            <w:pPr>
              <w:pStyle w:val="Textbody"/>
              <w:snapToGrid w:val="0"/>
              <w:spacing w:after="0"/>
              <w:rPr>
                <w:rFonts w:eastAsia="Times New Roman"/>
                <w:sz w:val="22"/>
                <w:szCs w:val="22"/>
                <w:lang w:bidi="hi-IN"/>
              </w:rPr>
            </w:pPr>
            <w:r>
              <w:rPr>
                <w:rFonts w:eastAsia="Times New Roman"/>
                <w:sz w:val="22"/>
                <w:szCs w:val="22"/>
                <w:lang w:bidi="hi-IN"/>
              </w:rPr>
              <w:t>2021 r. – 2 osoby</w:t>
            </w:r>
          </w:p>
        </w:tc>
      </w:tr>
    </w:tbl>
    <w:p w:rsidR="00245A44" w:rsidRDefault="00245A44" w:rsidP="00245A44">
      <w:pPr>
        <w:pStyle w:val="Textbody"/>
        <w:spacing w:after="0"/>
        <w:rPr>
          <w:rFonts w:eastAsia="Times New Roman"/>
          <w:i/>
          <w:iCs/>
          <w:sz w:val="21"/>
          <w:szCs w:val="21"/>
        </w:rPr>
      </w:pPr>
      <w:r>
        <w:rPr>
          <w:rFonts w:eastAsia="Times New Roman"/>
          <w:i/>
          <w:iCs/>
          <w:sz w:val="21"/>
          <w:szCs w:val="21"/>
        </w:rPr>
        <w:t>Źródło danych: Centrum Medyczne Nieporęt Sp. z o.o.</w:t>
      </w:r>
    </w:p>
    <w:p w:rsidR="00245A44" w:rsidRDefault="00245A44" w:rsidP="00245A44">
      <w:pPr>
        <w:pStyle w:val="Textbody"/>
        <w:spacing w:after="0"/>
        <w:rPr>
          <w:rFonts w:eastAsia="Times New Roman"/>
          <w:color w:val="000000"/>
          <w:sz w:val="21"/>
          <w:szCs w:val="21"/>
        </w:rPr>
      </w:pPr>
    </w:p>
    <w:p w:rsidR="00245A44" w:rsidRDefault="00245A44" w:rsidP="00245A44">
      <w:pPr>
        <w:pStyle w:val="Textbody"/>
        <w:spacing w:after="0" w:line="360" w:lineRule="auto"/>
        <w:jc w:val="both"/>
        <w:rPr>
          <w:rFonts w:eastAsia="Times New Roman"/>
          <w:b/>
          <w:color w:val="000000"/>
        </w:rPr>
      </w:pPr>
    </w:p>
    <w:p w:rsidR="00245A44" w:rsidRDefault="00245A44" w:rsidP="00245A44">
      <w:pPr>
        <w:pStyle w:val="Textbody"/>
        <w:spacing w:after="0" w:line="360" w:lineRule="auto"/>
        <w:jc w:val="both"/>
      </w:pPr>
      <w:r>
        <w:rPr>
          <w:rFonts w:eastAsia="Times New Roman"/>
          <w:b/>
          <w:color w:val="000000"/>
        </w:rPr>
        <w:t>3</w:t>
      </w:r>
      <w:r>
        <w:rPr>
          <w:rFonts w:eastAsia="Times New Roman"/>
          <w:color w:val="000000"/>
        </w:rPr>
        <w:t xml:space="preserve">. </w:t>
      </w:r>
      <w:r>
        <w:rPr>
          <w:rFonts w:eastAsia="Times New Roman"/>
          <w:b/>
          <w:color w:val="000000"/>
        </w:rPr>
        <w:t xml:space="preserve">Populacja podlegająca Gminie Nieporęt i populacja kwalifikująca się do włączenia </w:t>
      </w:r>
      <w:r>
        <w:rPr>
          <w:rFonts w:eastAsia="Times New Roman"/>
          <w:b/>
          <w:color w:val="000000"/>
        </w:rPr>
        <w:br/>
        <w:t>do Programu</w:t>
      </w:r>
    </w:p>
    <w:p w:rsidR="00245A44" w:rsidRDefault="00245A44" w:rsidP="00245A44">
      <w:pPr>
        <w:pStyle w:val="Textbody"/>
        <w:spacing w:after="0" w:line="360" w:lineRule="auto"/>
        <w:jc w:val="both"/>
        <w:rPr>
          <w:rFonts w:eastAsia="Times New Roman"/>
          <w:b/>
          <w:color w:val="000000"/>
        </w:rPr>
      </w:pPr>
      <w:r>
        <w:rPr>
          <w:rFonts w:eastAsia="Times New Roman"/>
          <w:b/>
          <w:color w:val="000000"/>
        </w:rPr>
        <w:t>3.1. Charakterystyka ogólna Gminy Nieporęt</w:t>
      </w:r>
    </w:p>
    <w:p w:rsidR="00245A44" w:rsidRDefault="00245A44" w:rsidP="00245A44">
      <w:pPr>
        <w:pStyle w:val="Normalny1"/>
        <w:spacing w:line="360" w:lineRule="auto"/>
        <w:jc w:val="both"/>
        <w:rPr>
          <w:rFonts w:cs="Times New Roman"/>
        </w:rPr>
      </w:pPr>
      <w:r>
        <w:rPr>
          <w:rFonts w:eastAsia="Times New Roman" w:cs="Times New Roman"/>
          <w:color w:val="000000"/>
        </w:rPr>
        <w:t>Gmina Nieporęt jest gminą wiejską</w:t>
      </w:r>
      <w:r>
        <w:rPr>
          <w:rFonts w:cs="Times New Roman"/>
        </w:rPr>
        <w:t xml:space="preserve"> leżącą w powiecie legionowskim, w środkowej części województwa mazowieckiego, w obrębie aglomeracji warszawskiej, na północ od miasta stołecznego Warszawa (odległość od centrum Nieporętu do centrum stolicy wynosi około </w:t>
      </w:r>
      <w:r>
        <w:rPr>
          <w:rFonts w:cs="Times New Roman"/>
        </w:rPr>
        <w:br/>
        <w:t>30 km).</w:t>
      </w:r>
    </w:p>
    <w:p w:rsidR="00245A44" w:rsidRDefault="00245A44" w:rsidP="00245A44">
      <w:pPr>
        <w:pStyle w:val="Normalny1"/>
        <w:spacing w:line="360" w:lineRule="auto"/>
        <w:jc w:val="both"/>
        <w:rPr>
          <w:rFonts w:cs="Times New Roman"/>
        </w:rPr>
      </w:pPr>
      <w:r>
        <w:rPr>
          <w:rFonts w:cs="Times New Roman"/>
        </w:rPr>
        <w:t xml:space="preserve">Gmina Nieporęt graniczy: </w:t>
      </w:r>
    </w:p>
    <w:p w:rsidR="00245A44" w:rsidRDefault="00245A44" w:rsidP="00245A44">
      <w:pPr>
        <w:pStyle w:val="Normalny1"/>
        <w:spacing w:line="360" w:lineRule="auto"/>
        <w:jc w:val="both"/>
        <w:rPr>
          <w:rFonts w:cs="Times New Roman"/>
        </w:rPr>
      </w:pPr>
      <w:r>
        <w:rPr>
          <w:rFonts w:cs="Times New Roman"/>
        </w:rPr>
        <w:t>- od północy z gminą miejsko-wiejską Serock,</w:t>
      </w:r>
    </w:p>
    <w:p w:rsidR="00245A44" w:rsidRDefault="00245A44" w:rsidP="00245A44">
      <w:pPr>
        <w:pStyle w:val="Normalny1"/>
        <w:spacing w:line="360" w:lineRule="auto"/>
        <w:jc w:val="both"/>
        <w:rPr>
          <w:rFonts w:cs="Times New Roman"/>
        </w:rPr>
      </w:pPr>
      <w:r>
        <w:rPr>
          <w:rFonts w:cs="Times New Roman"/>
        </w:rPr>
        <w:t>- od zachodu z gminami wiejskimi Wieliszew i Jabłonna oraz miastem Legionowo - siedzibą powiatu,</w:t>
      </w:r>
    </w:p>
    <w:p w:rsidR="00245A44" w:rsidRDefault="00245A44" w:rsidP="00245A44">
      <w:pPr>
        <w:pStyle w:val="Normalny1"/>
        <w:spacing w:line="360" w:lineRule="auto"/>
        <w:jc w:val="both"/>
        <w:rPr>
          <w:rFonts w:cs="Times New Roman"/>
        </w:rPr>
      </w:pPr>
      <w:r>
        <w:rPr>
          <w:rFonts w:cs="Times New Roman"/>
        </w:rPr>
        <w:t>- od wschodu z gminą miejsko-wiejską Radzymin oraz gminą miejską Marki,</w:t>
      </w:r>
    </w:p>
    <w:p w:rsidR="00245A44" w:rsidRDefault="00245A44" w:rsidP="00245A44">
      <w:pPr>
        <w:pStyle w:val="Normalny1"/>
        <w:spacing w:line="360" w:lineRule="auto"/>
        <w:jc w:val="both"/>
        <w:rPr>
          <w:rFonts w:cs="Times New Roman"/>
        </w:rPr>
      </w:pPr>
      <w:r>
        <w:rPr>
          <w:rFonts w:cs="Times New Roman"/>
        </w:rPr>
        <w:t xml:space="preserve">- od południa z miastem stołecznym Warszawa. </w:t>
      </w:r>
    </w:p>
    <w:p w:rsidR="00245A44" w:rsidRDefault="00245A44" w:rsidP="00245A44">
      <w:pPr>
        <w:pStyle w:val="Normalny1"/>
        <w:spacing w:line="360" w:lineRule="auto"/>
        <w:jc w:val="both"/>
        <w:rPr>
          <w:rFonts w:cs="Times New Roman"/>
        </w:rPr>
      </w:pPr>
      <w:r>
        <w:rPr>
          <w:rFonts w:cs="Times New Roman"/>
        </w:rPr>
        <w:t>Współrzędne geograficzne miejscowości Nieporęt – siedziby Gminy:</w:t>
      </w:r>
    </w:p>
    <w:p w:rsidR="00245A44" w:rsidRDefault="00245A44" w:rsidP="00245A44">
      <w:pPr>
        <w:pStyle w:val="Normalny1"/>
        <w:spacing w:line="360" w:lineRule="auto"/>
        <w:jc w:val="both"/>
        <w:rPr>
          <w:rFonts w:cs="Times New Roman"/>
        </w:rPr>
      </w:pPr>
      <w:r>
        <w:rPr>
          <w:rFonts w:cs="Times New Roman"/>
        </w:rPr>
        <w:t xml:space="preserve">szerokość geograficzna: 52°25′53″N, długość geograficzna: 21°01′55″E. </w:t>
      </w:r>
      <w:r>
        <w:rPr>
          <w:rFonts w:cs="Times New Roman"/>
        </w:rPr>
        <w:tab/>
      </w:r>
      <w:r>
        <w:rPr>
          <w:rFonts w:cs="Times New Roman"/>
        </w:rPr>
        <w:br/>
        <w:t xml:space="preserve">Wysokość nad poziomem morza: 76 m. </w:t>
      </w:r>
    </w:p>
    <w:p w:rsidR="00245A44" w:rsidRDefault="00245A44" w:rsidP="00245A44">
      <w:pPr>
        <w:pStyle w:val="Normalny1"/>
        <w:spacing w:line="360" w:lineRule="auto"/>
        <w:jc w:val="both"/>
        <w:rPr>
          <w:rFonts w:cs="Times New Roman"/>
        </w:rPr>
      </w:pPr>
      <w:r>
        <w:rPr>
          <w:rFonts w:cs="Times New Roman"/>
        </w:rPr>
        <w:t>Gmina Nieporęt zajmuje powierzchnię 9.606 ha, z czego powierzchnia użytków rolnych zajmuje 32% (w tym ponad 51% stanowią grunty orne), a powierzchnia lasów 43%.</w:t>
      </w:r>
    </w:p>
    <w:p w:rsidR="00245A44" w:rsidRDefault="00245A44" w:rsidP="00245A44">
      <w:pPr>
        <w:pStyle w:val="Textbody"/>
        <w:spacing w:after="0" w:line="360" w:lineRule="auto"/>
        <w:jc w:val="both"/>
        <w:rPr>
          <w:rFonts w:eastAsia="Times New Roman"/>
        </w:rPr>
      </w:pPr>
      <w:r>
        <w:rPr>
          <w:rFonts w:eastAsia="Times New Roman"/>
        </w:rPr>
        <w:t xml:space="preserve">Gmina dzieli się na 15 sołectw - obejmujących 15 miejscowości: </w:t>
      </w:r>
      <w:r>
        <w:rPr>
          <w:rFonts w:eastAsia="Times New Roman"/>
        </w:rPr>
        <w:tab/>
      </w:r>
      <w:r>
        <w:rPr>
          <w:rFonts w:eastAsia="Times New Roman"/>
        </w:rPr>
        <w:br/>
        <w:t>Aleksandrów, Beniaminów, Białobrzegi, Izabelin, Józefów, Kąty Węgierskie, Michałów-Grabina, Nieporęt, Rembelszczyzna, Rynia, Stanisławów Drugi, Stanisławów Pierwszy, Wola Aleksandra, Wólka Radzymińska, Zegrze Południowe.</w:t>
      </w:r>
    </w:p>
    <w:p w:rsidR="00245A44" w:rsidRDefault="00245A44" w:rsidP="00245A44">
      <w:pPr>
        <w:pStyle w:val="Textbody"/>
        <w:spacing w:after="0" w:line="360" w:lineRule="auto"/>
        <w:jc w:val="both"/>
        <w:rPr>
          <w:rFonts w:eastAsia="Times New Roman"/>
          <w:color w:val="FF0000"/>
        </w:rPr>
      </w:pPr>
      <w:r>
        <w:rPr>
          <w:rFonts w:eastAsia="Times New Roman"/>
        </w:rPr>
        <w:t xml:space="preserve">Atutem Gminy Nieporęt jest znajdujące się w jej północnej części Jezioro Zegrzyńskie – sztuczne jezioro przepływowe powstałe </w:t>
      </w:r>
      <w:r>
        <w:rPr>
          <w:rStyle w:val="Pogrubienie"/>
        </w:rPr>
        <w:t>22 lipca 1963 roku</w:t>
      </w:r>
      <w:r>
        <w:rPr>
          <w:b/>
        </w:rPr>
        <w:t>.</w:t>
      </w:r>
      <w:r>
        <w:t xml:space="preserve"> Dzień ten przyjęto jako oficjalną datę powstania </w:t>
      </w:r>
      <w:r>
        <w:lastRenderedPageBreak/>
        <w:t xml:space="preserve">Jeziora Zegrzyńskiego w rejonie Dębe – Zegrze – Nieporęt – Serock i dalej </w:t>
      </w:r>
      <w:r>
        <w:br/>
        <w:t xml:space="preserve">w stronę Pułtuska służące </w:t>
      </w:r>
      <w:r>
        <w:rPr>
          <w:rFonts w:eastAsia="Times New Roman"/>
        </w:rPr>
        <w:t>retencjonowaniu wód rzeki Narew i Bug</w:t>
      </w:r>
      <w:r>
        <w:t xml:space="preserve">. Zbiornik ma powierzchnię 30,3 km², objętość 90 mln m³ wody i średnią głębokość 2,86 m. Jest źródłem wody dla Warszawy, tu bowiem znajduje się ujęcie Wodociągu Północnego. Na stopniu wodnym piętrzącym wodę w Jeziorze Zegrzyńskim powstała Elektrownia Wodna Dębe - ekonomiczne źródło czystej energii elektrycznej. Stopień wodny oraz Jezioro Zegrzyńskie wykorzystywane są do produkcji energii elektrycznej, poboru wody przez Wodociąg Północny, rekreacji </w:t>
      </w:r>
      <w:r>
        <w:br/>
        <w:t>i sportów wodnych oraz żeglugi (droga wodna II klasy). Stopień Wodny Dębe wraz z Kanałem Żerańskim i śluzą Żerań tworzą tzw. warszawski węzeł wodny.</w:t>
      </w:r>
      <w:r>
        <w:rPr>
          <w:rFonts w:eastAsia="Times New Roman"/>
          <w:color w:val="FF0000"/>
        </w:rPr>
        <w:t xml:space="preserve"> </w:t>
      </w:r>
    </w:p>
    <w:p w:rsidR="00245A44" w:rsidRDefault="00245A44" w:rsidP="00245A44">
      <w:pPr>
        <w:pStyle w:val="Textbody"/>
        <w:spacing w:after="0" w:line="360" w:lineRule="auto"/>
        <w:jc w:val="both"/>
        <w:rPr>
          <w:rFonts w:eastAsia="Times New Roman"/>
        </w:rPr>
      </w:pPr>
    </w:p>
    <w:tbl>
      <w:tblPr>
        <w:tblW w:w="0" w:type="dxa"/>
        <w:tblInd w:w="55" w:type="dxa"/>
        <w:tblLayout w:type="fixed"/>
        <w:tblCellMar>
          <w:left w:w="10" w:type="dxa"/>
          <w:right w:w="10" w:type="dxa"/>
        </w:tblCellMar>
        <w:tblLook w:val="04A0" w:firstRow="1" w:lastRow="0" w:firstColumn="1" w:lastColumn="0" w:noHBand="0" w:noVBand="1"/>
      </w:tblPr>
      <w:tblGrid>
        <w:gridCol w:w="765"/>
        <w:gridCol w:w="5736"/>
        <w:gridCol w:w="2713"/>
      </w:tblGrid>
      <w:tr w:rsidR="00245A44" w:rsidTr="00245A44">
        <w:tc>
          <w:tcPr>
            <w:tcW w:w="921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5A44" w:rsidRDefault="00245A44">
            <w:pPr>
              <w:pStyle w:val="TableContents"/>
              <w:snapToGrid w:val="0"/>
              <w:rPr>
                <w:b/>
                <w:bCs/>
                <w:lang w:bidi="hi-IN"/>
              </w:rPr>
            </w:pPr>
          </w:p>
          <w:p w:rsidR="00245A44" w:rsidRDefault="00245A44">
            <w:pPr>
              <w:pStyle w:val="TableContents"/>
              <w:snapToGrid w:val="0"/>
              <w:rPr>
                <w:b/>
                <w:bCs/>
                <w:lang w:bidi="hi-IN"/>
              </w:rPr>
            </w:pPr>
            <w:r>
              <w:rPr>
                <w:b/>
                <w:bCs/>
                <w:lang w:bidi="hi-IN"/>
              </w:rPr>
              <w:t>Liczba mieszkańców Gminy Nieporęt zameldowanych na pobyt stały w poszczególnych miejscowościach - stan na dzień 31.08.2021 r.</w:t>
            </w:r>
          </w:p>
          <w:p w:rsidR="00245A44" w:rsidRDefault="00245A44">
            <w:pPr>
              <w:pStyle w:val="TableContents"/>
              <w:snapToGrid w:val="0"/>
              <w:rPr>
                <w:lang w:bidi="hi-IN"/>
              </w:rPr>
            </w:pP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b/>
                <w:bCs/>
                <w:lang w:bidi="hi-IN"/>
              </w:rPr>
            </w:pPr>
            <w:r>
              <w:rPr>
                <w:b/>
                <w:bCs/>
                <w:lang w:bidi="hi-IN"/>
              </w:rPr>
              <w:t>Lp.</w:t>
            </w:r>
          </w:p>
        </w:tc>
        <w:tc>
          <w:tcPr>
            <w:tcW w:w="5736"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b/>
                <w:bCs/>
                <w:lang w:bidi="hi-IN"/>
              </w:rPr>
            </w:pPr>
            <w:r>
              <w:rPr>
                <w:b/>
                <w:bCs/>
                <w:lang w:bidi="hi-IN"/>
              </w:rPr>
              <w:t>Miejscowość</w:t>
            </w:r>
          </w:p>
          <w:p w:rsidR="00245A44" w:rsidRDefault="00245A44">
            <w:pPr>
              <w:pStyle w:val="TableContents"/>
              <w:snapToGrid w:val="0"/>
              <w:rPr>
                <w:b/>
                <w:bCs/>
                <w:lang w:bidi="hi-IN"/>
              </w:rPr>
            </w:pP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b/>
                <w:bCs/>
                <w:lang w:bidi="hi-IN"/>
              </w:rPr>
            </w:pPr>
            <w:r>
              <w:rPr>
                <w:b/>
                <w:bCs/>
                <w:lang w:bidi="hi-IN"/>
              </w:rPr>
              <w:t>Liczba mieszkańców</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1.</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Aleksandrów</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349</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2.</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Beniaminów</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210</w:t>
            </w:r>
          </w:p>
        </w:tc>
      </w:tr>
      <w:tr w:rsidR="00245A44" w:rsidTr="00245A44">
        <w:trPr>
          <w:trHeight w:val="251"/>
        </w:trPr>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3.</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Białobrzegi</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1040</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4.</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Izabelin</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242</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5.</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Józefów</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1326</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6.</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Kąty Węgierskie</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867</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7.</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Michałów-Grabina</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798</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8.</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Nieporęt</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3719</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9.</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Rembelszczyzna</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609</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10.</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Rynia</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312</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11.</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Stanisławów Drugi</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857</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12.</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Stanisławów Pierwszy</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1905</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13.</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Wola Aleksandra</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252</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14.</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Wólka Radzymińska</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859</w:t>
            </w:r>
          </w:p>
        </w:tc>
      </w:tr>
      <w:tr w:rsidR="00245A44" w:rsidTr="00245A44">
        <w:tc>
          <w:tcPr>
            <w:tcW w:w="7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15.</w:t>
            </w:r>
          </w:p>
        </w:tc>
        <w:tc>
          <w:tcPr>
            <w:tcW w:w="573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Zegrze Południowe</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774</w:t>
            </w:r>
          </w:p>
        </w:tc>
      </w:tr>
      <w:tr w:rsidR="00245A44" w:rsidTr="00245A44">
        <w:tc>
          <w:tcPr>
            <w:tcW w:w="6501"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b/>
                <w:bCs/>
                <w:lang w:bidi="hi-IN"/>
              </w:rPr>
            </w:pPr>
            <w:r>
              <w:rPr>
                <w:b/>
                <w:bCs/>
                <w:lang w:bidi="hi-IN"/>
              </w:rPr>
              <w:t>Razem</w:t>
            </w:r>
          </w:p>
        </w:tc>
        <w:tc>
          <w:tcPr>
            <w:tcW w:w="271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b/>
                <w:bCs/>
                <w:lang w:bidi="hi-IN"/>
              </w:rPr>
            </w:pPr>
            <w:r>
              <w:rPr>
                <w:b/>
                <w:bCs/>
                <w:lang w:bidi="hi-IN"/>
              </w:rPr>
              <w:t>14119</w:t>
            </w:r>
          </w:p>
        </w:tc>
      </w:tr>
    </w:tbl>
    <w:p w:rsidR="00245A44" w:rsidRDefault="00245A44" w:rsidP="00245A44">
      <w:pPr>
        <w:pStyle w:val="Textbody"/>
        <w:spacing w:after="0" w:line="360" w:lineRule="auto"/>
        <w:rPr>
          <w:rFonts w:eastAsia="Times New Roman"/>
          <w:i/>
          <w:iCs/>
          <w:color w:val="000000"/>
          <w:sz w:val="21"/>
          <w:szCs w:val="21"/>
        </w:rPr>
      </w:pPr>
      <w:r>
        <w:rPr>
          <w:rFonts w:eastAsia="Times New Roman"/>
          <w:i/>
          <w:iCs/>
          <w:color w:val="000000"/>
          <w:sz w:val="21"/>
          <w:szCs w:val="21"/>
        </w:rPr>
        <w:t>Źródło danych: Urząd Gminy Nieporęt - Dział Spraw Obywatelskich i USC</w:t>
      </w:r>
    </w:p>
    <w:p w:rsidR="00245A44" w:rsidRDefault="00245A44" w:rsidP="00245A44">
      <w:pPr>
        <w:pStyle w:val="Textbody"/>
        <w:spacing w:after="0" w:line="360" w:lineRule="auto"/>
        <w:rPr>
          <w:rFonts w:eastAsia="Times New Roman"/>
          <w:i/>
          <w:iCs/>
          <w:color w:val="000000"/>
          <w:sz w:val="21"/>
          <w:szCs w:val="21"/>
        </w:rPr>
      </w:pPr>
    </w:p>
    <w:tbl>
      <w:tblPr>
        <w:tblW w:w="0" w:type="dxa"/>
        <w:tblInd w:w="55" w:type="dxa"/>
        <w:tblLayout w:type="fixed"/>
        <w:tblCellMar>
          <w:left w:w="10" w:type="dxa"/>
          <w:right w:w="10" w:type="dxa"/>
        </w:tblCellMar>
        <w:tblLook w:val="04A0" w:firstRow="1" w:lastRow="0" w:firstColumn="1" w:lastColumn="0" w:noHBand="0" w:noVBand="1"/>
      </w:tblPr>
      <w:tblGrid>
        <w:gridCol w:w="4876"/>
        <w:gridCol w:w="4338"/>
      </w:tblGrid>
      <w:tr w:rsidR="00245A44" w:rsidTr="00245A44">
        <w:tc>
          <w:tcPr>
            <w:tcW w:w="921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5A44" w:rsidRDefault="00245A44">
            <w:pPr>
              <w:pStyle w:val="TableContents"/>
              <w:snapToGrid w:val="0"/>
              <w:rPr>
                <w:b/>
                <w:bCs/>
                <w:lang w:bidi="hi-IN"/>
              </w:rPr>
            </w:pPr>
          </w:p>
          <w:p w:rsidR="00245A44" w:rsidRDefault="00245A44">
            <w:pPr>
              <w:pStyle w:val="TableContents"/>
              <w:snapToGrid w:val="0"/>
              <w:rPr>
                <w:b/>
                <w:bCs/>
                <w:lang w:bidi="hi-IN"/>
              </w:rPr>
            </w:pPr>
            <w:r>
              <w:rPr>
                <w:b/>
                <w:bCs/>
                <w:lang w:bidi="hi-IN"/>
              </w:rPr>
              <w:t>Liczba mieszkańców Gminy Nieporęt zameldowanych na pobyt stały z uwzględnieniem przedziałów wiekowych - stan na dzień 31.08.2021 r.</w:t>
            </w:r>
          </w:p>
          <w:p w:rsidR="00245A44" w:rsidRDefault="00245A44">
            <w:pPr>
              <w:pStyle w:val="TableContents"/>
              <w:snapToGrid w:val="0"/>
              <w:rPr>
                <w:lang w:bidi="hi-IN"/>
              </w:rPr>
            </w:pP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jc w:val="center"/>
              <w:rPr>
                <w:b/>
                <w:bCs/>
                <w:lang w:bidi="hi-IN"/>
              </w:rPr>
            </w:pPr>
            <w:r>
              <w:rPr>
                <w:b/>
                <w:bCs/>
                <w:lang w:bidi="hi-IN"/>
              </w:rPr>
              <w:lastRenderedPageBreak/>
              <w:t>Wiek</w:t>
            </w:r>
          </w:p>
          <w:p w:rsidR="00245A44" w:rsidRDefault="00245A44">
            <w:pPr>
              <w:pStyle w:val="TableContents"/>
              <w:snapToGrid w:val="0"/>
              <w:jc w:val="center"/>
              <w:rPr>
                <w:b/>
                <w:bCs/>
                <w:lang w:bidi="hi-IN"/>
              </w:rPr>
            </w:pP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b/>
                <w:bCs/>
                <w:lang w:bidi="hi-IN"/>
              </w:rPr>
            </w:pPr>
            <w:r>
              <w:rPr>
                <w:b/>
                <w:bCs/>
                <w:lang w:bidi="hi-IN"/>
              </w:rPr>
              <w:t>Liczba mieszkańców</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0-5</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866</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6-7</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326</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8-12</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1035</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13-17</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939</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18-20</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462</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21-40</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3511</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41-49</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2190</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50-60</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1831</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61-65</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849</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66-70</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900</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71-81</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825</w:t>
            </w:r>
          </w:p>
        </w:tc>
      </w:tr>
      <w:tr w:rsidR="00245A44" w:rsidTr="00245A44">
        <w:tc>
          <w:tcPr>
            <w:tcW w:w="4876"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82 i więcej</w:t>
            </w:r>
          </w:p>
        </w:tc>
        <w:tc>
          <w:tcPr>
            <w:tcW w:w="433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385</w:t>
            </w:r>
          </w:p>
        </w:tc>
      </w:tr>
    </w:tbl>
    <w:p w:rsidR="00245A44" w:rsidRDefault="00245A44" w:rsidP="00245A44">
      <w:pPr>
        <w:pStyle w:val="Textbody"/>
        <w:spacing w:after="0" w:line="360" w:lineRule="auto"/>
        <w:rPr>
          <w:rFonts w:eastAsia="Times New Roman"/>
          <w:i/>
          <w:iCs/>
          <w:color w:val="000000"/>
          <w:sz w:val="21"/>
          <w:szCs w:val="21"/>
        </w:rPr>
      </w:pPr>
      <w:r>
        <w:rPr>
          <w:rFonts w:eastAsia="Times New Roman"/>
          <w:i/>
          <w:iCs/>
          <w:color w:val="000000"/>
          <w:sz w:val="21"/>
          <w:szCs w:val="21"/>
        </w:rPr>
        <w:t>Źródło danych: Urząd Gminy Nieporęt - Dział Spraw Obywatelskich i USC</w:t>
      </w:r>
    </w:p>
    <w:p w:rsidR="00245A44" w:rsidRDefault="00245A44" w:rsidP="00245A44">
      <w:pPr>
        <w:pStyle w:val="Textbody"/>
        <w:spacing w:after="0" w:line="360" w:lineRule="auto"/>
        <w:rPr>
          <w:rFonts w:eastAsia="Times New Roman"/>
          <w:i/>
          <w:iCs/>
          <w:color w:val="000000"/>
          <w:sz w:val="21"/>
          <w:szCs w:val="21"/>
        </w:rPr>
      </w:pPr>
    </w:p>
    <w:p w:rsidR="00245A44" w:rsidRDefault="00245A44" w:rsidP="00245A44">
      <w:pPr>
        <w:pStyle w:val="Textbody"/>
        <w:spacing w:after="0" w:line="360" w:lineRule="auto"/>
        <w:jc w:val="both"/>
        <w:rPr>
          <w:rFonts w:eastAsia="Times New Roman"/>
        </w:rPr>
      </w:pPr>
      <w:r>
        <w:rPr>
          <w:rFonts w:eastAsia="Times New Roman"/>
        </w:rPr>
        <w:t xml:space="preserve">W zaprezentowanej strukturze ludności Gminy Nieporęt połowę stanowią osoby w wieku 40 lat </w:t>
      </w:r>
      <w:r>
        <w:rPr>
          <w:rFonts w:eastAsia="Times New Roman"/>
        </w:rPr>
        <w:br/>
        <w:t>i powyżej. Są to więc osoby w wieku bezpośrednio produkcyjnym lub osoby nadal pozostające czynne zawodowo, które przez okres od 5 do 15 lat powinny pozostawać aktywne zawodowo.</w:t>
      </w:r>
    </w:p>
    <w:p w:rsidR="00245A44" w:rsidRDefault="00245A44" w:rsidP="00245A44">
      <w:pPr>
        <w:pStyle w:val="Textbody"/>
        <w:spacing w:after="0" w:line="360" w:lineRule="auto"/>
        <w:jc w:val="both"/>
        <w:rPr>
          <w:rFonts w:eastAsia="Times New Roman"/>
          <w:color w:val="000000"/>
        </w:rPr>
      </w:pPr>
      <w:r>
        <w:rPr>
          <w:rFonts w:eastAsia="Times New Roman"/>
          <w:color w:val="000000"/>
        </w:rPr>
        <w:t>Aby pomimo schorzeń, które zamierza niwelować niniejszy Program polityki zdrowotnej, osoby te mogły pozostać aktywne zawodowo jak najdłużej oraz aktywnie oddziaływać na społeczność, należy dążyć do osiągnięcia następujących celów społecznych w ramach Programu:</w:t>
      </w:r>
    </w:p>
    <w:p w:rsidR="00245A44" w:rsidRDefault="00245A44" w:rsidP="00245A44">
      <w:pPr>
        <w:pStyle w:val="Textbody"/>
        <w:spacing w:after="0" w:line="360" w:lineRule="auto"/>
        <w:jc w:val="both"/>
        <w:rPr>
          <w:rFonts w:eastAsia="Times New Roman"/>
          <w:color w:val="000000"/>
        </w:rPr>
      </w:pPr>
      <w:r>
        <w:rPr>
          <w:rFonts w:eastAsia="Times New Roman"/>
          <w:color w:val="000000"/>
        </w:rPr>
        <w:t>1) aktywnej długotrwałej rehabilitacji leczniczej mającej na celu terapię bólu przewlekłego,</w:t>
      </w:r>
    </w:p>
    <w:p w:rsidR="00245A44" w:rsidRDefault="00245A44" w:rsidP="00245A44">
      <w:pPr>
        <w:pStyle w:val="Textbody"/>
        <w:spacing w:after="0" w:line="360" w:lineRule="auto"/>
        <w:jc w:val="both"/>
        <w:rPr>
          <w:rFonts w:eastAsia="Times New Roman"/>
          <w:color w:val="000000"/>
        </w:rPr>
      </w:pPr>
      <w:r>
        <w:rPr>
          <w:rFonts w:eastAsia="Times New Roman"/>
          <w:color w:val="000000"/>
        </w:rPr>
        <w:t>2) usprawnienia organizmu i zapewnienia normalnego funkcjonowania i samodzielnego realizowania przez chorych funkcji życiowych lub z niewielką pomocą osób trzecich,</w:t>
      </w:r>
    </w:p>
    <w:p w:rsidR="00245A44" w:rsidRDefault="00245A44" w:rsidP="00245A44">
      <w:pPr>
        <w:pStyle w:val="Textbody"/>
        <w:spacing w:after="0" w:line="360" w:lineRule="auto"/>
        <w:jc w:val="both"/>
        <w:rPr>
          <w:rFonts w:eastAsia="Times New Roman"/>
          <w:color w:val="000000"/>
        </w:rPr>
      </w:pPr>
      <w:r>
        <w:rPr>
          <w:rFonts w:eastAsia="Times New Roman"/>
          <w:color w:val="000000"/>
        </w:rPr>
        <w:t>3) przeciwdziałania wykluczeniu społecznemu tych osób z rynku pracy i życia społecznego,</w:t>
      </w:r>
    </w:p>
    <w:p w:rsidR="00245A44" w:rsidRDefault="00245A44" w:rsidP="00245A44">
      <w:pPr>
        <w:pStyle w:val="Textbody"/>
        <w:spacing w:after="0" w:line="360" w:lineRule="auto"/>
        <w:jc w:val="both"/>
        <w:rPr>
          <w:rFonts w:eastAsia="Times New Roman"/>
          <w:color w:val="000000"/>
        </w:rPr>
      </w:pPr>
      <w:r>
        <w:rPr>
          <w:rFonts w:eastAsia="Times New Roman"/>
          <w:color w:val="000000"/>
        </w:rPr>
        <w:t>4) zapewnienia profesjonalnej rehabilitacji nastawionej na osiągnięcie konkretnych, wymiernych dla chorych rezultatów, w tym ograniczenie przyjmowania środków przeciwbólowych, usamodzielnienie się w czynnościach i funkcjach życiowych oraz przywrócenie możliwości wykonywania pracy zarobkowej,</w:t>
      </w:r>
    </w:p>
    <w:p w:rsidR="00245A44" w:rsidRDefault="00245A44" w:rsidP="00245A44">
      <w:pPr>
        <w:pStyle w:val="Textbody"/>
        <w:spacing w:after="0" w:line="360" w:lineRule="auto"/>
        <w:jc w:val="both"/>
        <w:rPr>
          <w:rFonts w:eastAsia="Times New Roman"/>
          <w:color w:val="000000"/>
        </w:rPr>
      </w:pPr>
      <w:r>
        <w:rPr>
          <w:rFonts w:eastAsia="Times New Roman"/>
          <w:color w:val="000000"/>
        </w:rPr>
        <w:t>5) przeciwdziałania pogłębianiu się schorzeń i dysfunkcji, w tym ograniczania przewlekłego bólu.</w:t>
      </w:r>
    </w:p>
    <w:p w:rsidR="00245A44" w:rsidRDefault="00245A44" w:rsidP="00245A44">
      <w:pPr>
        <w:pStyle w:val="Textbody"/>
        <w:spacing w:after="0" w:line="360" w:lineRule="auto"/>
        <w:jc w:val="both"/>
        <w:rPr>
          <w:rFonts w:eastAsia="Times New Roman"/>
          <w:b/>
          <w:color w:val="000000"/>
        </w:rPr>
      </w:pPr>
      <w:r>
        <w:rPr>
          <w:rFonts w:eastAsia="Times New Roman"/>
          <w:b/>
          <w:color w:val="000000"/>
        </w:rPr>
        <w:t xml:space="preserve">4. Obecne postępowanie w omawianym problemie zdrowotnym ze szczególnym uwzględnieniem gwarantowanych świadczeń opieki zdrowotnej finansowanych </w:t>
      </w:r>
      <w:r>
        <w:rPr>
          <w:rFonts w:eastAsia="Times New Roman"/>
          <w:b/>
          <w:color w:val="000000"/>
        </w:rPr>
        <w:br/>
        <w:t>ze środków publicznych</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Rehabilitacja lecznicza należy do świadczeń opieki zdrowotnej finansowanych przez Narodowy Fundusz Zdrowia (NFZ). Obecnie na terenie Gminy Nieporęt działa jeden podmiot leczniczy, który </w:t>
      </w:r>
      <w:r>
        <w:rPr>
          <w:rFonts w:eastAsia="Times New Roman"/>
          <w:color w:val="000000"/>
        </w:rPr>
        <w:lastRenderedPageBreak/>
        <w:t>świadczy usługi w zakresie rehabilitacji leczniczej finansowanej przez NFZ.</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Najbliższe podmioty świadczące usługi w zakresie rehabilitacji leczniczej znajdują się </w:t>
      </w:r>
      <w:r>
        <w:rPr>
          <w:rFonts w:eastAsia="Times New Roman"/>
          <w:color w:val="000000"/>
        </w:rPr>
        <w:br/>
        <w:t xml:space="preserve">w Legionowie, Serocku oraz w Warszawie, tj. w odległości około 15-20 km. Odległość ta jest szczególnie problematyczna dla osób nie dysponujących własnym środkiem komunikacji, osób schorowanych, niepełnosprawnych, bądź osób starszych, mających trudności z poruszaniem się. </w:t>
      </w:r>
      <w:r>
        <w:rPr>
          <w:rFonts w:eastAsia="Times New Roman"/>
        </w:rPr>
        <w:t xml:space="preserve">Możliwość skorzystania z połączeń komunikacji publicznej może również stanowić trudność nie do przezwyciężenia dla osób niepełnosprawnych, starszych i mających trudność </w:t>
      </w:r>
      <w:r>
        <w:rPr>
          <w:rFonts w:eastAsia="Times New Roman"/>
        </w:rPr>
        <w:br/>
        <w:t xml:space="preserve">w poruszaniu się. </w:t>
      </w:r>
      <w:r>
        <w:rPr>
          <w:rFonts w:eastAsia="Times New Roman"/>
          <w:color w:val="000000"/>
        </w:rPr>
        <w:t>Trudności z dojazdem mogą stać się przyczyną rezygnacji z zabiegów rehabilitacyjnych, co może doprowadzić do pogorszenia sytuacji zdrowotnej mieszkańców.</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Mając na uwadze los osób niepełnosprawnych, osób starszych oraz osób, które nie są w stanie dotrzeć na zabiegi rehabilitacyjne poza teren Gminy Nieporęt, zachodzi potrzeba wdrożenia Programu i zapewnienia mieszkańcom dostępu do bezpłatnych świadczeń z zakresu rehabilitacji leczniczej bezpośrednio na terenie Gminy Nieporęt. </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rPr>
      </w:pPr>
      <w:r>
        <w:rPr>
          <w:rFonts w:eastAsia="Times New Roman"/>
        </w:rPr>
        <w:t>Gmina Nieporęt posiada dane na temat liczby świadczeń z zakresu rehabilitacji leczniczej udzielanych przez Centrum Medyczne Nieporęt, finansowanych przez NFZ.</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color w:val="000000"/>
        </w:rPr>
      </w:pPr>
      <w:r>
        <w:rPr>
          <w:rFonts w:eastAsia="Times New Roman"/>
          <w:color w:val="000000"/>
        </w:rPr>
        <w:t>Liczba zabiegów – agregacja danych w podziale na zabiegi proponowane w programie polityki zdrowotnej w zakresie rehabilitacji leczniczej w latach 2016 - 2021:</w:t>
      </w:r>
    </w:p>
    <w:tbl>
      <w:tblPr>
        <w:tblW w:w="0" w:type="dxa"/>
        <w:tblInd w:w="10" w:type="dxa"/>
        <w:tblLayout w:type="fixed"/>
        <w:tblCellMar>
          <w:left w:w="10" w:type="dxa"/>
          <w:right w:w="10" w:type="dxa"/>
        </w:tblCellMar>
        <w:tblLook w:val="04A0" w:firstRow="1" w:lastRow="0" w:firstColumn="1" w:lastColumn="0" w:noHBand="0" w:noVBand="1"/>
      </w:tblPr>
      <w:tblGrid>
        <w:gridCol w:w="426"/>
        <w:gridCol w:w="3543"/>
        <w:gridCol w:w="851"/>
        <w:gridCol w:w="850"/>
        <w:gridCol w:w="993"/>
        <w:gridCol w:w="850"/>
        <w:gridCol w:w="1134"/>
        <w:gridCol w:w="1134"/>
      </w:tblGrid>
      <w:tr w:rsidR="00245A44" w:rsidTr="00245A44">
        <w:tc>
          <w:tcPr>
            <w:tcW w:w="426" w:type="dxa"/>
            <w:tcBorders>
              <w:top w:val="single" w:sz="4" w:space="0" w:color="000000"/>
              <w:left w:val="single" w:sz="4" w:space="0" w:color="000000"/>
              <w:bottom w:val="nil"/>
              <w:right w:val="nil"/>
            </w:tcBorders>
          </w:tcPr>
          <w:p w:rsidR="00245A44" w:rsidRDefault="00245A44">
            <w:pPr>
              <w:pStyle w:val="Textbody"/>
              <w:snapToGrid w:val="0"/>
              <w:spacing w:after="0"/>
              <w:jc w:val="both"/>
              <w:rPr>
                <w:rFonts w:eastAsia="Times New Roman"/>
                <w:color w:val="000000"/>
                <w:lang w:bidi="hi-IN"/>
              </w:rPr>
            </w:pPr>
          </w:p>
        </w:tc>
        <w:tc>
          <w:tcPr>
            <w:tcW w:w="354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both"/>
              <w:rPr>
                <w:rFonts w:eastAsia="Times New Roman"/>
                <w:color w:val="000000"/>
                <w:lang w:bidi="hi-IN"/>
              </w:rPr>
            </w:pPr>
            <w:r>
              <w:rPr>
                <w:rFonts w:eastAsia="Times New Roman"/>
                <w:color w:val="000000"/>
                <w:lang w:bidi="hi-IN"/>
              </w:rPr>
              <w:t>FIZYKOTERAPIA</w:t>
            </w:r>
          </w:p>
          <w:p w:rsidR="00245A44" w:rsidRDefault="00245A44">
            <w:pPr>
              <w:pStyle w:val="Textbody"/>
              <w:snapToGrid w:val="0"/>
              <w:spacing w:after="0"/>
              <w:jc w:val="both"/>
              <w:rPr>
                <w:rFonts w:eastAsia="Times New Roman"/>
                <w:color w:val="000000"/>
                <w:lang w:bidi="hi-IN"/>
              </w:rPr>
            </w:pPr>
            <w:r>
              <w:rPr>
                <w:rFonts w:eastAsia="Times New Roman"/>
                <w:color w:val="000000"/>
                <w:lang w:bidi="hi-IN"/>
              </w:rPr>
              <w:t xml:space="preserve"> - rodzaj zabiegu</w:t>
            </w:r>
          </w:p>
        </w:tc>
        <w:tc>
          <w:tcPr>
            <w:tcW w:w="58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jc w:val="center"/>
              <w:rPr>
                <w:rFonts w:eastAsia="Times New Roman"/>
                <w:lang w:bidi="hi-IN"/>
              </w:rPr>
            </w:pPr>
            <w:r>
              <w:rPr>
                <w:rFonts w:eastAsia="Times New Roman"/>
                <w:lang w:bidi="hi-IN"/>
              </w:rPr>
              <w:t xml:space="preserve">Liczba zabiegów </w:t>
            </w:r>
            <w:r>
              <w:rPr>
                <w:rFonts w:eastAsia="Times New Roman"/>
                <w:lang w:bidi="hi-IN"/>
              </w:rPr>
              <w:br/>
              <w:t xml:space="preserve">w poszczególnych latach realizacji programu polityki zdrowotnej w zakresie rehabilitacji leczniczej </w:t>
            </w:r>
            <w:r>
              <w:rPr>
                <w:rFonts w:eastAsia="Times New Roman"/>
                <w:lang w:bidi="hi-IN"/>
              </w:rPr>
              <w:br/>
              <w:t>na rzecz mieszkańców Gminy Nieporęt</w:t>
            </w:r>
          </w:p>
          <w:p w:rsidR="00245A44" w:rsidRDefault="00245A44">
            <w:pPr>
              <w:pStyle w:val="Textbody"/>
              <w:snapToGrid w:val="0"/>
              <w:spacing w:after="0"/>
              <w:jc w:val="center"/>
              <w:rPr>
                <w:rFonts w:eastAsia="Times New Roman"/>
                <w:lang w:bidi="hi-IN"/>
              </w:rPr>
            </w:pPr>
          </w:p>
        </w:tc>
      </w:tr>
      <w:tr w:rsidR="00245A44" w:rsidTr="00245A44">
        <w:tc>
          <w:tcPr>
            <w:tcW w:w="426" w:type="dxa"/>
            <w:tcBorders>
              <w:top w:val="nil"/>
              <w:left w:val="single" w:sz="4" w:space="0" w:color="000000"/>
              <w:bottom w:val="single" w:sz="4" w:space="0" w:color="000000"/>
              <w:right w:val="nil"/>
            </w:tcBorders>
            <w:hideMark/>
          </w:tcPr>
          <w:p w:rsidR="00245A44" w:rsidRDefault="00245A44">
            <w:pPr>
              <w:pStyle w:val="Textbody"/>
              <w:snapToGrid w:val="0"/>
              <w:spacing w:after="0"/>
              <w:jc w:val="both"/>
              <w:rPr>
                <w:rFonts w:eastAsia="Times New Roman"/>
                <w:color w:val="000000"/>
                <w:lang w:bidi="hi-IN"/>
              </w:rPr>
            </w:pPr>
            <w:r>
              <w:rPr>
                <w:rFonts w:eastAsia="Times New Roman"/>
                <w:color w:val="000000"/>
                <w:lang w:bidi="hi-IN"/>
              </w:rPr>
              <w:lastRenderedPageBreak/>
              <w:t>Lp.</w:t>
            </w:r>
          </w:p>
        </w:tc>
        <w:tc>
          <w:tcPr>
            <w:tcW w:w="3543" w:type="dxa"/>
            <w:vMerge/>
            <w:tcBorders>
              <w:top w:val="single" w:sz="4" w:space="0" w:color="000000"/>
              <w:left w:val="single" w:sz="4" w:space="0" w:color="000000"/>
              <w:bottom w:val="single" w:sz="4" w:space="0" w:color="000000"/>
              <w:right w:val="nil"/>
            </w:tcBorders>
            <w:vAlign w:val="center"/>
            <w:hideMark/>
          </w:tcPr>
          <w:p w:rsidR="00245A44" w:rsidRDefault="00245A44">
            <w:pPr>
              <w:rPr>
                <w:color w:val="000000"/>
                <w:kern w:val="3"/>
                <w:sz w:val="24"/>
                <w:lang w:eastAsia="zh-CN" w:bidi="hi-IN"/>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center"/>
              <w:rPr>
                <w:rFonts w:eastAsia="Times New Roman"/>
                <w:color w:val="FF0000"/>
                <w:lang w:bidi="hi-IN"/>
              </w:rPr>
            </w:pPr>
            <w:r>
              <w:rPr>
                <w:rFonts w:eastAsia="Times New Roman"/>
                <w:lang w:bidi="hi-IN"/>
              </w:rPr>
              <w:t>2016</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center"/>
              <w:rPr>
                <w:rFonts w:eastAsia="Times New Roman"/>
                <w:lang w:bidi="hi-IN"/>
              </w:rPr>
            </w:pPr>
            <w:r>
              <w:rPr>
                <w:rFonts w:eastAsia="Times New Roman"/>
                <w:lang w:bidi="hi-IN"/>
              </w:rPr>
              <w:t>2017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jc w:val="center"/>
              <w:rPr>
                <w:rFonts w:eastAsia="Times New Roman"/>
                <w:lang w:bidi="hi-IN"/>
              </w:rPr>
            </w:pPr>
            <w:r>
              <w:rPr>
                <w:rFonts w:eastAsia="Times New Roman"/>
                <w:lang w:bidi="hi-IN"/>
              </w:rPr>
              <w:t>2018</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jc w:val="center"/>
              <w:rPr>
                <w:rFonts w:eastAsia="Times New Roman"/>
                <w:lang w:bidi="hi-IN"/>
              </w:rPr>
            </w:pPr>
            <w:r>
              <w:rPr>
                <w:rFonts w:eastAsia="Times New Roman"/>
                <w:lang w:bidi="hi-IN"/>
              </w:rPr>
              <w:t>2019</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jc w:val="center"/>
              <w:rPr>
                <w:sz w:val="16"/>
                <w:szCs w:val="16"/>
                <w:lang w:bidi="hi-IN"/>
              </w:rPr>
            </w:pPr>
            <w:r>
              <w:rPr>
                <w:rFonts w:eastAsia="Times New Roman"/>
                <w:lang w:bidi="hi-IN"/>
              </w:rPr>
              <w:t>2020</w:t>
            </w:r>
            <w:r>
              <w:rPr>
                <w:rFonts w:eastAsia="Times New Roman"/>
                <w:sz w:val="16"/>
                <w:szCs w:val="16"/>
                <w:lang w:bidi="hi-IN"/>
              </w:rPr>
              <w:br/>
            </w:r>
            <w:r>
              <w:rPr>
                <w:sz w:val="16"/>
                <w:szCs w:val="16"/>
                <w:lang w:bidi="hi-IN"/>
              </w:rPr>
              <w:t xml:space="preserve">Od dnia 20 marca 2020 r. do odwołania na obszarze Rzeczypospolitej Polskiej wprowadzono stan epidemii </w:t>
            </w:r>
            <w:r>
              <w:rPr>
                <w:sz w:val="16"/>
                <w:szCs w:val="16"/>
                <w:lang w:bidi="hi-IN"/>
              </w:rPr>
              <w:br/>
              <w:t xml:space="preserve">w związku z zakażeniami wirusem </w:t>
            </w:r>
            <w:r>
              <w:rPr>
                <w:sz w:val="16"/>
                <w:szCs w:val="16"/>
                <w:lang w:bidi="hi-IN"/>
              </w:rPr>
              <w:br/>
              <w:t>SARS-CoV-2.</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jc w:val="center"/>
              <w:rPr>
                <w:rFonts w:eastAsia="Times New Roman"/>
                <w:lang w:bidi="hi-IN"/>
              </w:rPr>
            </w:pPr>
            <w:r>
              <w:rPr>
                <w:rFonts w:eastAsia="Times New Roman"/>
                <w:lang w:bidi="hi-IN"/>
              </w:rPr>
              <w:t>2021</w:t>
            </w:r>
          </w:p>
          <w:p w:rsidR="00245A44" w:rsidRDefault="00245A44">
            <w:pPr>
              <w:pStyle w:val="Textbody"/>
              <w:snapToGrid w:val="0"/>
              <w:spacing w:after="0"/>
              <w:jc w:val="center"/>
              <w:rPr>
                <w:rFonts w:eastAsia="Times New Roman"/>
                <w:sz w:val="16"/>
                <w:szCs w:val="16"/>
                <w:lang w:bidi="hi-IN"/>
              </w:rPr>
            </w:pPr>
            <w:r>
              <w:rPr>
                <w:rFonts w:eastAsia="Times New Roman"/>
                <w:sz w:val="16"/>
                <w:szCs w:val="16"/>
                <w:lang w:bidi="hi-IN"/>
              </w:rPr>
              <w:t>(stan na dzień 31.08.2021 r.)</w:t>
            </w:r>
          </w:p>
        </w:tc>
      </w:tr>
      <w:tr w:rsidR="00245A44" w:rsidTr="00245A44">
        <w:trPr>
          <w:trHeight w:val="360"/>
        </w:trPr>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Pole magnetyczne</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390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610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480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410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355</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410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jc w:val="both"/>
              <w:rPr>
                <w:rFonts w:eastAsia="Times New Roman"/>
                <w:color w:val="000000"/>
                <w:lang w:bidi="hi-IN"/>
              </w:rPr>
            </w:pPr>
            <w:r>
              <w:rPr>
                <w:rFonts w:eastAsia="Times New Roman"/>
                <w:color w:val="000000"/>
                <w:lang w:bidi="hi-IN"/>
              </w:rPr>
              <w:t>2.</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both"/>
              <w:rPr>
                <w:rFonts w:eastAsia="Times New Roman"/>
                <w:color w:val="000000"/>
                <w:lang w:bidi="hi-IN"/>
              </w:rPr>
            </w:pPr>
            <w:r>
              <w:rPr>
                <w:rFonts w:eastAsia="Times New Roman"/>
                <w:color w:val="000000"/>
                <w:lang w:bidi="hi-IN"/>
              </w:rPr>
              <w:t>Diatermia krótkofalowa (DKF)</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160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90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40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100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80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jc w:val="both"/>
              <w:rPr>
                <w:rFonts w:eastAsia="Times New Roman"/>
                <w:color w:val="000000"/>
                <w:lang w:bidi="hi-IN"/>
              </w:rPr>
            </w:pPr>
            <w:r>
              <w:rPr>
                <w:rFonts w:eastAsia="Times New Roman"/>
                <w:color w:val="000000"/>
                <w:lang w:bidi="hi-IN"/>
              </w:rPr>
              <w:t>3.</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both"/>
              <w:rPr>
                <w:rFonts w:eastAsia="Times New Roman"/>
                <w:color w:val="000000"/>
                <w:lang w:bidi="hi-IN"/>
              </w:rPr>
            </w:pPr>
            <w:r>
              <w:rPr>
                <w:rFonts w:eastAsia="Times New Roman"/>
                <w:color w:val="000000"/>
                <w:lang w:bidi="hi-IN"/>
              </w:rPr>
              <w:t>Krioterapia miejscowa</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440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700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680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620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590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530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4.</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Prądy diadynamiczne (DD)</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50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160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100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80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180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140</w:t>
            </w:r>
          </w:p>
        </w:tc>
      </w:tr>
      <w:tr w:rsidR="00245A44" w:rsidTr="00245A44">
        <w:trPr>
          <w:trHeight w:val="356"/>
        </w:trPr>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5.</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Prądy TENS</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200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250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360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270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236</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230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6.</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 xml:space="preserve">Prądy </w:t>
            </w:r>
            <w:proofErr w:type="spellStart"/>
            <w:r>
              <w:rPr>
                <w:rFonts w:eastAsia="Times New Roman"/>
                <w:color w:val="000000"/>
                <w:lang w:bidi="hi-IN"/>
              </w:rPr>
              <w:t>Traberta</w:t>
            </w:r>
            <w:proofErr w:type="spellEnd"/>
            <w:r>
              <w:rPr>
                <w:rFonts w:eastAsia="Times New Roman"/>
                <w:color w:val="000000"/>
                <w:lang w:bidi="hi-IN"/>
              </w:rPr>
              <w:t xml:space="preserve"> (UR)</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30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90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30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jc w:val="both"/>
              <w:rPr>
                <w:rFonts w:eastAsia="Times New Roman"/>
                <w:color w:val="000000"/>
                <w:lang w:bidi="hi-IN"/>
              </w:rPr>
            </w:pPr>
            <w:r>
              <w:rPr>
                <w:rFonts w:eastAsia="Times New Roman"/>
                <w:color w:val="000000"/>
                <w:lang w:bidi="hi-IN"/>
              </w:rPr>
              <w:t>7.</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both"/>
              <w:rPr>
                <w:rFonts w:eastAsia="Times New Roman"/>
                <w:color w:val="000000"/>
                <w:lang w:bidi="hi-IN"/>
              </w:rPr>
            </w:pPr>
            <w:r>
              <w:rPr>
                <w:rFonts w:eastAsia="Times New Roman"/>
                <w:color w:val="000000"/>
                <w:lang w:bidi="hi-IN"/>
              </w:rPr>
              <w:t>Prądy interferencyjne (PI, IF)</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160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130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100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80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80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8.</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Ultradźwięki (UD)</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220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540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740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530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345</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500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9.</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Jonoforeza</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200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230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160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170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187</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220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10.</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Galwanizacja</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40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11.</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Laser</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300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500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730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550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565</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550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12.</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Elektrostymulacja</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13.</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Sollux (IR)</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30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30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70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14.</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color w:val="000000"/>
                <w:lang w:bidi="hi-IN"/>
              </w:rPr>
            </w:pPr>
            <w:proofErr w:type="spellStart"/>
            <w:r>
              <w:rPr>
                <w:rFonts w:eastAsia="Times New Roman"/>
                <w:color w:val="000000"/>
                <w:lang w:bidi="hi-IN"/>
              </w:rPr>
              <w:t>Tonoliza</w:t>
            </w:r>
            <w:proofErr w:type="spellEnd"/>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15.</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Drenaż limfatyczny</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30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98</w:t>
            </w:r>
          </w:p>
        </w:tc>
      </w:tr>
    </w:tbl>
    <w:p w:rsidR="00245A44" w:rsidRDefault="00245A44" w:rsidP="00245A44">
      <w:pPr>
        <w:pStyle w:val="Textbody"/>
        <w:spacing w:after="0" w:line="360" w:lineRule="auto"/>
        <w:jc w:val="both"/>
        <w:rPr>
          <w:i/>
        </w:rPr>
      </w:pPr>
      <w:r>
        <w:rPr>
          <w:i/>
        </w:rPr>
        <w:t>Źródło danych: Centrum Medyczne Nieporęt Sp. z o.o.</w:t>
      </w:r>
    </w:p>
    <w:p w:rsidR="00245A44" w:rsidRDefault="00245A44" w:rsidP="00245A44">
      <w:pPr>
        <w:pStyle w:val="Textbody"/>
        <w:spacing w:after="0" w:line="360" w:lineRule="auto"/>
        <w:jc w:val="both"/>
        <w:rPr>
          <w:i/>
        </w:rPr>
      </w:pPr>
    </w:p>
    <w:p w:rsidR="00245A44" w:rsidRDefault="00245A44" w:rsidP="00245A44">
      <w:pPr>
        <w:pStyle w:val="Textbody"/>
        <w:spacing w:after="0" w:line="360" w:lineRule="auto"/>
        <w:jc w:val="both"/>
        <w:rPr>
          <w:i/>
        </w:rPr>
      </w:pPr>
    </w:p>
    <w:p w:rsidR="00245A44" w:rsidRDefault="00245A44" w:rsidP="00245A44">
      <w:pPr>
        <w:pStyle w:val="Textbody"/>
        <w:spacing w:after="0" w:line="360" w:lineRule="auto"/>
        <w:jc w:val="both"/>
        <w:rPr>
          <w:i/>
        </w:rPr>
      </w:pPr>
    </w:p>
    <w:p w:rsidR="00245A44" w:rsidRDefault="00245A44" w:rsidP="00245A44">
      <w:pPr>
        <w:pStyle w:val="Textbody"/>
        <w:spacing w:after="0" w:line="360" w:lineRule="auto"/>
        <w:jc w:val="both"/>
        <w:rPr>
          <w:i/>
        </w:rPr>
      </w:pPr>
    </w:p>
    <w:p w:rsidR="00245A44" w:rsidRDefault="00245A44" w:rsidP="00245A44">
      <w:pPr>
        <w:pStyle w:val="Textbody"/>
        <w:spacing w:after="0" w:line="360" w:lineRule="auto"/>
        <w:jc w:val="both"/>
        <w:rPr>
          <w:i/>
        </w:rPr>
      </w:pPr>
    </w:p>
    <w:p w:rsidR="00245A44" w:rsidRDefault="00245A44" w:rsidP="00245A44">
      <w:pPr>
        <w:pStyle w:val="Textbody"/>
        <w:spacing w:after="0" w:line="360" w:lineRule="auto"/>
        <w:jc w:val="both"/>
        <w:rPr>
          <w:i/>
        </w:rPr>
      </w:pPr>
    </w:p>
    <w:p w:rsidR="00245A44" w:rsidRDefault="00245A44" w:rsidP="00245A44">
      <w:pPr>
        <w:pStyle w:val="Textbody"/>
        <w:spacing w:after="0" w:line="360" w:lineRule="auto"/>
        <w:jc w:val="both"/>
        <w:rPr>
          <w:i/>
          <w:sz w:val="16"/>
          <w:szCs w:val="16"/>
        </w:rPr>
      </w:pPr>
    </w:p>
    <w:tbl>
      <w:tblPr>
        <w:tblW w:w="0" w:type="dxa"/>
        <w:tblInd w:w="10" w:type="dxa"/>
        <w:tblLayout w:type="fixed"/>
        <w:tblCellMar>
          <w:left w:w="10" w:type="dxa"/>
          <w:right w:w="10" w:type="dxa"/>
        </w:tblCellMar>
        <w:tblLook w:val="04A0" w:firstRow="1" w:lastRow="0" w:firstColumn="1" w:lastColumn="0" w:noHBand="0" w:noVBand="1"/>
      </w:tblPr>
      <w:tblGrid>
        <w:gridCol w:w="426"/>
        <w:gridCol w:w="3543"/>
        <w:gridCol w:w="851"/>
        <w:gridCol w:w="850"/>
        <w:gridCol w:w="993"/>
        <w:gridCol w:w="850"/>
        <w:gridCol w:w="1134"/>
        <w:gridCol w:w="1134"/>
      </w:tblGrid>
      <w:tr w:rsidR="00245A44" w:rsidTr="00245A44">
        <w:tc>
          <w:tcPr>
            <w:tcW w:w="426" w:type="dxa"/>
            <w:tcBorders>
              <w:top w:val="single" w:sz="4" w:space="0" w:color="000000"/>
              <w:left w:val="single" w:sz="4" w:space="0" w:color="000000"/>
              <w:bottom w:val="nil"/>
              <w:right w:val="nil"/>
            </w:tcBorders>
          </w:tcPr>
          <w:p w:rsidR="00245A44" w:rsidRDefault="00245A44">
            <w:pPr>
              <w:pStyle w:val="Textbody"/>
              <w:snapToGrid w:val="0"/>
              <w:spacing w:after="0"/>
              <w:jc w:val="both"/>
              <w:rPr>
                <w:rFonts w:eastAsia="Times New Roman"/>
                <w:color w:val="000000"/>
                <w:lang w:bidi="hi-IN"/>
              </w:rPr>
            </w:pPr>
          </w:p>
        </w:tc>
        <w:tc>
          <w:tcPr>
            <w:tcW w:w="354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both"/>
              <w:rPr>
                <w:rFonts w:eastAsia="Times New Roman"/>
                <w:color w:val="000000"/>
                <w:lang w:bidi="hi-IN"/>
              </w:rPr>
            </w:pPr>
            <w:r>
              <w:rPr>
                <w:rFonts w:eastAsia="Times New Roman"/>
                <w:color w:val="000000"/>
                <w:lang w:bidi="hi-IN"/>
              </w:rPr>
              <w:t>KINEZYTERAPIA</w:t>
            </w:r>
          </w:p>
          <w:p w:rsidR="00245A44" w:rsidRDefault="00245A44">
            <w:pPr>
              <w:pStyle w:val="Textbody"/>
              <w:snapToGrid w:val="0"/>
              <w:spacing w:after="0"/>
              <w:jc w:val="both"/>
              <w:rPr>
                <w:rFonts w:eastAsia="Times New Roman"/>
                <w:color w:val="000000"/>
                <w:lang w:bidi="hi-IN"/>
              </w:rPr>
            </w:pPr>
            <w:r>
              <w:rPr>
                <w:rFonts w:eastAsia="Times New Roman"/>
                <w:color w:val="000000"/>
                <w:lang w:bidi="hi-IN"/>
              </w:rPr>
              <w:t xml:space="preserve"> - rodzaj zabiegu</w:t>
            </w:r>
          </w:p>
        </w:tc>
        <w:tc>
          <w:tcPr>
            <w:tcW w:w="581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jc w:val="center"/>
              <w:rPr>
                <w:rFonts w:eastAsia="Times New Roman"/>
                <w:lang w:bidi="hi-IN"/>
              </w:rPr>
            </w:pPr>
            <w:r>
              <w:rPr>
                <w:rFonts w:eastAsia="Times New Roman"/>
                <w:lang w:bidi="hi-IN"/>
              </w:rPr>
              <w:t xml:space="preserve">Liczba zabiegów </w:t>
            </w:r>
            <w:r>
              <w:rPr>
                <w:rFonts w:eastAsia="Times New Roman"/>
                <w:lang w:bidi="hi-IN"/>
              </w:rPr>
              <w:br/>
              <w:t xml:space="preserve">w poszczególnych latach realizacji programu polityki zdrowotnej w zakresie rehabilitacji leczniczej </w:t>
            </w:r>
            <w:r>
              <w:rPr>
                <w:rFonts w:eastAsia="Times New Roman"/>
                <w:lang w:bidi="hi-IN"/>
              </w:rPr>
              <w:br/>
              <w:t>na rzecz mieszkańców Gminy Nieporęt</w:t>
            </w:r>
          </w:p>
          <w:p w:rsidR="00245A44" w:rsidRDefault="00245A44">
            <w:pPr>
              <w:pStyle w:val="Textbody"/>
              <w:snapToGrid w:val="0"/>
              <w:spacing w:after="0"/>
              <w:jc w:val="center"/>
              <w:rPr>
                <w:rFonts w:eastAsia="Times New Roman"/>
                <w:lang w:bidi="hi-IN"/>
              </w:rPr>
            </w:pPr>
          </w:p>
        </w:tc>
      </w:tr>
      <w:tr w:rsidR="00245A44" w:rsidTr="00245A44">
        <w:tc>
          <w:tcPr>
            <w:tcW w:w="426" w:type="dxa"/>
            <w:tcBorders>
              <w:top w:val="nil"/>
              <w:left w:val="single" w:sz="4" w:space="0" w:color="000000"/>
              <w:bottom w:val="single" w:sz="4" w:space="0" w:color="000000"/>
              <w:right w:val="nil"/>
            </w:tcBorders>
            <w:hideMark/>
          </w:tcPr>
          <w:p w:rsidR="00245A44" w:rsidRDefault="00245A44">
            <w:pPr>
              <w:pStyle w:val="Textbody"/>
              <w:snapToGrid w:val="0"/>
              <w:spacing w:after="0"/>
              <w:jc w:val="both"/>
              <w:rPr>
                <w:rFonts w:eastAsia="Times New Roman"/>
                <w:color w:val="000000"/>
                <w:lang w:bidi="hi-IN"/>
              </w:rPr>
            </w:pPr>
            <w:r>
              <w:rPr>
                <w:rFonts w:eastAsia="Times New Roman"/>
                <w:color w:val="000000"/>
                <w:lang w:bidi="hi-IN"/>
              </w:rPr>
              <w:t>Lp.</w:t>
            </w:r>
          </w:p>
        </w:tc>
        <w:tc>
          <w:tcPr>
            <w:tcW w:w="3543" w:type="dxa"/>
            <w:vMerge/>
            <w:tcBorders>
              <w:top w:val="single" w:sz="4" w:space="0" w:color="000000"/>
              <w:left w:val="single" w:sz="4" w:space="0" w:color="000000"/>
              <w:bottom w:val="single" w:sz="4" w:space="0" w:color="000000"/>
              <w:right w:val="nil"/>
            </w:tcBorders>
            <w:vAlign w:val="center"/>
            <w:hideMark/>
          </w:tcPr>
          <w:p w:rsidR="00245A44" w:rsidRDefault="00245A44">
            <w:pPr>
              <w:rPr>
                <w:color w:val="000000"/>
                <w:kern w:val="3"/>
                <w:sz w:val="24"/>
                <w:lang w:eastAsia="zh-CN" w:bidi="hi-IN"/>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center"/>
              <w:rPr>
                <w:rFonts w:eastAsia="Times New Roman"/>
                <w:color w:val="FF0000"/>
                <w:lang w:bidi="hi-IN"/>
              </w:rPr>
            </w:pPr>
            <w:r>
              <w:rPr>
                <w:rFonts w:eastAsia="Times New Roman"/>
                <w:lang w:bidi="hi-IN"/>
              </w:rPr>
              <w:t>2016</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center"/>
              <w:rPr>
                <w:rFonts w:eastAsia="Times New Roman"/>
                <w:lang w:bidi="hi-IN"/>
              </w:rPr>
            </w:pPr>
            <w:r>
              <w:rPr>
                <w:rFonts w:eastAsia="Times New Roman"/>
                <w:lang w:bidi="hi-IN"/>
              </w:rPr>
              <w:t>2017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jc w:val="center"/>
              <w:rPr>
                <w:rFonts w:eastAsia="Times New Roman"/>
                <w:lang w:bidi="hi-IN"/>
              </w:rPr>
            </w:pPr>
            <w:r>
              <w:rPr>
                <w:rFonts w:eastAsia="Times New Roman"/>
                <w:lang w:bidi="hi-IN"/>
              </w:rPr>
              <w:t>2018</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jc w:val="center"/>
              <w:rPr>
                <w:rFonts w:eastAsia="Times New Roman"/>
                <w:lang w:bidi="hi-IN"/>
              </w:rPr>
            </w:pPr>
            <w:r>
              <w:rPr>
                <w:rFonts w:eastAsia="Times New Roman"/>
                <w:lang w:bidi="hi-IN"/>
              </w:rPr>
              <w:t>2019</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jc w:val="center"/>
              <w:rPr>
                <w:rFonts w:eastAsia="Times New Roman"/>
                <w:lang w:bidi="hi-IN"/>
              </w:rPr>
            </w:pPr>
            <w:r>
              <w:rPr>
                <w:rFonts w:eastAsia="Times New Roman"/>
                <w:lang w:bidi="hi-IN"/>
              </w:rPr>
              <w:t>2020</w:t>
            </w:r>
            <w:r>
              <w:rPr>
                <w:rFonts w:eastAsia="Times New Roman"/>
                <w:sz w:val="16"/>
                <w:szCs w:val="16"/>
                <w:lang w:bidi="hi-IN"/>
              </w:rPr>
              <w:br/>
            </w:r>
            <w:r>
              <w:rPr>
                <w:sz w:val="16"/>
                <w:szCs w:val="16"/>
                <w:lang w:bidi="hi-IN"/>
              </w:rPr>
              <w:lastRenderedPageBreak/>
              <w:t xml:space="preserve">Od dnia 20 marca 2020 r. do odwołania na obszarze Rzeczypospolitej Polskiej wprowadzono stan epidemii </w:t>
            </w:r>
            <w:r>
              <w:rPr>
                <w:sz w:val="16"/>
                <w:szCs w:val="16"/>
                <w:lang w:bidi="hi-IN"/>
              </w:rPr>
              <w:br/>
              <w:t xml:space="preserve">w związku z zakażeniami wirusem </w:t>
            </w:r>
            <w:r>
              <w:rPr>
                <w:sz w:val="16"/>
                <w:szCs w:val="16"/>
                <w:lang w:bidi="hi-IN"/>
              </w:rPr>
              <w:br/>
              <w:t>SARS-CoV-2.</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jc w:val="center"/>
              <w:rPr>
                <w:rFonts w:eastAsia="Times New Roman"/>
                <w:lang w:bidi="hi-IN"/>
              </w:rPr>
            </w:pPr>
            <w:r>
              <w:rPr>
                <w:rFonts w:eastAsia="Times New Roman"/>
                <w:lang w:bidi="hi-IN"/>
              </w:rPr>
              <w:lastRenderedPageBreak/>
              <w:t>2021</w:t>
            </w:r>
          </w:p>
          <w:p w:rsidR="00245A44" w:rsidRDefault="00245A44">
            <w:pPr>
              <w:pStyle w:val="Textbody"/>
              <w:snapToGrid w:val="0"/>
              <w:spacing w:after="0"/>
              <w:jc w:val="center"/>
              <w:rPr>
                <w:rFonts w:eastAsia="Times New Roman"/>
                <w:color w:val="FF0000"/>
                <w:sz w:val="16"/>
                <w:szCs w:val="16"/>
                <w:lang w:bidi="hi-IN"/>
              </w:rPr>
            </w:pPr>
            <w:r>
              <w:rPr>
                <w:rFonts w:eastAsia="Times New Roman"/>
                <w:sz w:val="16"/>
                <w:szCs w:val="16"/>
                <w:lang w:bidi="hi-IN"/>
              </w:rPr>
              <w:lastRenderedPageBreak/>
              <w:t>(stan na dzień 31.08.2021 r.)</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lastRenderedPageBreak/>
              <w:t>1.</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 xml:space="preserve">Ćwiczenia czynne </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40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60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31</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80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115</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80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2.</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 xml:space="preserve">Ćwiczenia w odciążeniu </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490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410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360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362</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440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line="200" w:lineRule="atLeast"/>
              <w:jc w:val="both"/>
              <w:rPr>
                <w:rFonts w:eastAsia="Times New Roman"/>
                <w:color w:val="000000"/>
                <w:lang w:bidi="hi-IN"/>
              </w:rPr>
            </w:pPr>
            <w:r>
              <w:rPr>
                <w:rFonts w:eastAsia="Times New Roman"/>
                <w:color w:val="000000"/>
                <w:lang w:bidi="hi-IN"/>
              </w:rPr>
              <w:t>3.</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200" w:lineRule="atLeast"/>
              <w:jc w:val="both"/>
              <w:rPr>
                <w:rFonts w:eastAsia="Times New Roman"/>
                <w:color w:val="000000"/>
                <w:lang w:bidi="hi-IN"/>
              </w:rPr>
            </w:pPr>
            <w:r>
              <w:rPr>
                <w:rFonts w:eastAsia="Times New Roman"/>
                <w:color w:val="000000"/>
                <w:lang w:bidi="hi-IN"/>
              </w:rPr>
              <w:t>Wyciągi</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50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70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70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220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160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130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4.</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Indywidualna praca z pacjentem</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230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330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325</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300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5.</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Nauka lokomocji</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0</w:t>
            </w:r>
          </w:p>
        </w:tc>
      </w:tr>
      <w:tr w:rsidR="00245A44" w:rsidTr="00245A44">
        <w:tc>
          <w:tcPr>
            <w:tcW w:w="426" w:type="dxa"/>
            <w:tcBorders>
              <w:top w:val="single" w:sz="4" w:space="0" w:color="000000"/>
              <w:left w:val="single" w:sz="4" w:space="0" w:color="000000"/>
              <w:bottom w:val="single" w:sz="4" w:space="0" w:color="000000"/>
              <w:right w:val="nil"/>
            </w:tcBorders>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6.</w:t>
            </w:r>
          </w:p>
        </w:tc>
        <w:tc>
          <w:tcPr>
            <w:tcW w:w="35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rPr>
                <w:rFonts w:eastAsia="Times New Roman"/>
                <w:color w:val="000000"/>
                <w:lang w:bidi="hi-IN"/>
              </w:rPr>
            </w:pPr>
            <w:r>
              <w:rPr>
                <w:rFonts w:eastAsia="Times New Roman"/>
                <w:color w:val="000000"/>
                <w:lang w:bidi="hi-IN"/>
              </w:rPr>
              <w:t xml:space="preserve">Ćwiczenia </w:t>
            </w:r>
            <w:proofErr w:type="spellStart"/>
            <w:r>
              <w:rPr>
                <w:rFonts w:eastAsia="Times New Roman"/>
                <w:color w:val="000000"/>
                <w:lang w:bidi="hi-IN"/>
              </w:rPr>
              <w:t>ogólnokondycyjne</w:t>
            </w:r>
            <w:proofErr w:type="spellEnd"/>
            <w:r>
              <w:rPr>
                <w:rFonts w:eastAsia="Times New Roman"/>
                <w:color w:val="000000"/>
                <w:lang w:bidi="hi-IN"/>
              </w:rPr>
              <w:t>, ogólnousprawniające, izometryczne</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20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10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50</w:t>
            </w:r>
          </w:p>
        </w:tc>
        <w:tc>
          <w:tcPr>
            <w:tcW w:w="850"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180</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135</w:t>
            </w:r>
          </w:p>
        </w:tc>
        <w:tc>
          <w:tcPr>
            <w:tcW w:w="1134" w:type="dxa"/>
            <w:tcBorders>
              <w:top w:val="single" w:sz="4" w:space="0" w:color="000000"/>
              <w:left w:val="single" w:sz="4" w:space="0" w:color="000000"/>
              <w:bottom w:val="single" w:sz="4" w:space="0" w:color="000000"/>
              <w:right w:val="single" w:sz="4" w:space="0" w:color="000000"/>
            </w:tcBorders>
            <w:hideMark/>
          </w:tcPr>
          <w:p w:rsidR="00245A44" w:rsidRDefault="00245A44">
            <w:pPr>
              <w:pStyle w:val="Textbody"/>
              <w:snapToGrid w:val="0"/>
              <w:spacing w:after="0" w:line="360" w:lineRule="auto"/>
              <w:jc w:val="center"/>
              <w:rPr>
                <w:rFonts w:eastAsia="Times New Roman"/>
                <w:color w:val="000000"/>
                <w:lang w:bidi="hi-IN"/>
              </w:rPr>
            </w:pPr>
            <w:r>
              <w:rPr>
                <w:rFonts w:eastAsia="Times New Roman"/>
                <w:color w:val="000000"/>
                <w:lang w:bidi="hi-IN"/>
              </w:rPr>
              <w:t>80</w:t>
            </w:r>
          </w:p>
        </w:tc>
      </w:tr>
    </w:tbl>
    <w:p w:rsidR="00245A44" w:rsidRDefault="00245A44" w:rsidP="00245A44">
      <w:pPr>
        <w:pStyle w:val="Textbody"/>
        <w:spacing w:after="0" w:line="360" w:lineRule="auto"/>
        <w:jc w:val="both"/>
        <w:rPr>
          <w:i/>
        </w:rPr>
      </w:pPr>
      <w:r>
        <w:rPr>
          <w:i/>
        </w:rPr>
        <w:t>Źródło danych: Centrum Medyczne Nieporęt Sp. z o.o.</w:t>
      </w:r>
    </w:p>
    <w:p w:rsidR="00245A44" w:rsidRDefault="00245A44" w:rsidP="00245A44">
      <w:pPr>
        <w:pStyle w:val="Textbody"/>
        <w:spacing w:after="0" w:line="360" w:lineRule="auto"/>
        <w:jc w:val="both"/>
        <w:rPr>
          <w:i/>
        </w:rPr>
      </w:pP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Powyższe dane dotyczą tylko jednego podmiotu świadczącego usługi fizjoterapeutyczne </w:t>
      </w:r>
      <w:r>
        <w:rPr>
          <w:rFonts w:eastAsia="Times New Roman"/>
          <w:color w:val="000000"/>
        </w:rPr>
        <w:br/>
        <w:t>i kinezyterapeutyczne na rzecz mieszkańców Gminy Nieporęt finansowane z budżetu Gminy Nieporęt. Ilość zabiegów wykonywanych dotychczas w ramach Programu i refundowanych przez NFZ jest daleko niewystarczająca wobec potrzeb zgłaszanych przez mieszkańców oraz lekarzy podstawowej opieki zdrowotnej. Świadczy to, że na terenie Gminy Nieporęt istnieje bardzo duże zapotrzebowanie na zabiegi rehabilitacyjne. Dlatego też prowadzenie przez Gminę Nieporęt Programu obejmującego kompleksową terapię i rehabilitację osób ze schorzeniami narządów ruchu, jest uzasadnione wobec ograniczonej dostępności świadczeń rehabilitacyjnych finansowanych ze środków NFZ.</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5. Uzasadnienie potrzeby wdrożenia Programu</w:t>
      </w:r>
      <w:r>
        <w:rPr>
          <w:rFonts w:eastAsia="Times New Roman"/>
          <w:b/>
          <w:color w:val="000000"/>
        </w:rPr>
        <w:tab/>
      </w:r>
      <w:r>
        <w:rPr>
          <w:rFonts w:eastAsia="Times New Roman"/>
          <w:b/>
          <w:color w:val="000000"/>
        </w:rPr>
        <w:br/>
      </w:r>
      <w:r>
        <w:rPr>
          <w:rFonts w:eastAsia="Times New Roman"/>
          <w:color w:val="000000"/>
        </w:rPr>
        <w:t xml:space="preserve">Limitowanie świadczeń gwarantowanych w znacznym stopniu utrudnia powrót do zdrowia </w:t>
      </w:r>
      <w:r>
        <w:rPr>
          <w:rFonts w:eastAsia="Times New Roman"/>
          <w:color w:val="000000"/>
        </w:rPr>
        <w:br/>
        <w:t xml:space="preserve">i poprawę jakości sprawności fizycznej. Istniejące limity umożliwiają jedynie korzystanie </w:t>
      </w:r>
      <w:r>
        <w:rPr>
          <w:rFonts w:eastAsia="Times New Roman"/>
          <w:color w:val="000000"/>
        </w:rPr>
        <w:br/>
        <w:t xml:space="preserve">z ograniczonej liczby i rodzaju świadczeń zdrowotnych. W związku z powyższym znacznie zmniejsza się dostępność i tym samym zwiększa się czas oczekiwania na realizację świadczeń rehabilitacyjnych. Program będzie stanowił uzupełnienie świadczeń gwarantowanych, finansowanych przez NFZ. </w:t>
      </w:r>
    </w:p>
    <w:p w:rsidR="00245A44" w:rsidRDefault="00245A44" w:rsidP="00245A44">
      <w:pPr>
        <w:pStyle w:val="Textbody"/>
        <w:spacing w:after="0" w:line="360" w:lineRule="auto"/>
        <w:jc w:val="both"/>
        <w:rPr>
          <w:rFonts w:eastAsia="Times New Roman"/>
          <w:color w:val="000000"/>
        </w:rPr>
      </w:pPr>
      <w:r>
        <w:rPr>
          <w:rFonts w:eastAsia="Times New Roman"/>
          <w:color w:val="000000"/>
        </w:rPr>
        <w:t>Ponadto niniejszy Program ma na celu zastosowanie zabiegów rehabilitacyjnych w momencie wystąpienia incydentu chorobowego. Pozwoli to osobom korzystającym ze świadczeń zapobiegać zdecydowanie większym problemom zdrowotnym i o wiele wyższym kosztom powrotu do pełnego zdrowia. Wczesna, intensywna rehabilitacja i terapia stanowią gwarancję do osiągnięcia możliwie maksymalnego poziomu sprawności.</w:t>
      </w:r>
    </w:p>
    <w:p w:rsidR="00245A44" w:rsidRDefault="00245A44" w:rsidP="00245A44">
      <w:pPr>
        <w:pStyle w:val="Textbody"/>
        <w:spacing w:after="0" w:line="360" w:lineRule="auto"/>
        <w:jc w:val="both"/>
        <w:rPr>
          <w:rFonts w:eastAsia="Times New Roman"/>
          <w:color w:val="000000"/>
        </w:rPr>
      </w:pPr>
      <w:r>
        <w:rPr>
          <w:rFonts w:eastAsia="Times New Roman"/>
          <w:color w:val="000000"/>
        </w:rPr>
        <w:lastRenderedPageBreak/>
        <w:t xml:space="preserve">Program jest najlepszym narzędziem wspomagającym społeczność lokalną w zakresie rehabilitacji. </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rPr>
      </w:pPr>
      <w:r>
        <w:rPr>
          <w:rFonts w:eastAsia="Times New Roman"/>
        </w:rPr>
        <w:t xml:space="preserve">Na podstawie art. 115 ust. 3 Ustawy o działalności leczniczej (Dz. U. z 2021 r. poz. 711 </w:t>
      </w:r>
      <w:r>
        <w:rPr>
          <w:rFonts w:eastAsia="Times New Roman"/>
        </w:rPr>
        <w:br/>
        <w:t xml:space="preserve">z </w:t>
      </w:r>
      <w:proofErr w:type="spellStart"/>
      <w:r>
        <w:rPr>
          <w:rFonts w:eastAsia="Times New Roman"/>
        </w:rPr>
        <w:t>późn</w:t>
      </w:r>
      <w:proofErr w:type="spellEnd"/>
      <w:r>
        <w:rPr>
          <w:rFonts w:eastAsia="Times New Roman"/>
        </w:rPr>
        <w:t xml:space="preserve">. zm.) </w:t>
      </w:r>
      <w:r>
        <w:rPr>
          <w:rStyle w:val="markedcontent"/>
          <w:bCs/>
        </w:rPr>
        <w:t xml:space="preserve">oraz art. 48c. ust. 2 Ustawy o świadczeniach opieki zdrowotnej finansowanych ze środków publicznych (D. U. z 2021 r. poz. 1285 z </w:t>
      </w:r>
      <w:proofErr w:type="spellStart"/>
      <w:r>
        <w:rPr>
          <w:rStyle w:val="markedcontent"/>
          <w:bCs/>
        </w:rPr>
        <w:t>późn</w:t>
      </w:r>
      <w:proofErr w:type="spellEnd"/>
      <w:r>
        <w:rPr>
          <w:rStyle w:val="markedcontent"/>
          <w:bCs/>
        </w:rPr>
        <w:t>. zm.)</w:t>
      </w:r>
      <w:r>
        <w:rPr>
          <w:rStyle w:val="markedcontent"/>
          <w:rFonts w:ascii="Arial" w:hAnsi="Arial" w:cs="Arial"/>
          <w:b/>
          <w:bCs/>
          <w:sz w:val="27"/>
          <w:szCs w:val="27"/>
        </w:rPr>
        <w:t xml:space="preserve"> </w:t>
      </w:r>
      <w:r>
        <w:rPr>
          <w:rFonts w:eastAsia="Times New Roman"/>
        </w:rPr>
        <w:t xml:space="preserve">na realizację zadań w zakresie programów polityki zdrowotnej, programów zdrowotnych i promocji zdrowia podmiot wykonujący działalność leczniczą może otrzymać środki publiczne w formie dotacji </w:t>
      </w:r>
      <w:r>
        <w:rPr>
          <w:rFonts w:eastAsia="Times New Roman"/>
        </w:rPr>
        <w:br/>
        <w:t xml:space="preserve">w rozumieniu przepisów o finansach publicznych. </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II. Cele medyczne Programu</w:t>
      </w:r>
    </w:p>
    <w:p w:rsidR="00245A44" w:rsidRDefault="00245A44" w:rsidP="00245A44">
      <w:pPr>
        <w:pStyle w:val="Textbody"/>
        <w:spacing w:after="0" w:line="360" w:lineRule="auto"/>
        <w:rPr>
          <w:rFonts w:eastAsia="Times New Roman"/>
          <w:b/>
          <w:color w:val="000000"/>
        </w:rPr>
      </w:pPr>
      <w:r>
        <w:rPr>
          <w:rFonts w:eastAsia="Times New Roman"/>
          <w:b/>
          <w:color w:val="000000"/>
        </w:rPr>
        <w:t>1. Cel główny:</w:t>
      </w:r>
    </w:p>
    <w:p w:rsidR="00245A44" w:rsidRDefault="00245A44" w:rsidP="00245A44">
      <w:pPr>
        <w:pStyle w:val="Textbody"/>
        <w:spacing w:after="0" w:line="360" w:lineRule="auto"/>
        <w:jc w:val="both"/>
        <w:rPr>
          <w:rFonts w:eastAsia="Times New Roman"/>
          <w:color w:val="000000"/>
        </w:rPr>
      </w:pPr>
      <w:r>
        <w:rPr>
          <w:rFonts w:eastAsia="Times New Roman"/>
          <w:color w:val="000000"/>
        </w:rPr>
        <w:t>1) poprawa stanu zdrowia i związanej z nim jakości życia mieszkańców,</w:t>
      </w:r>
    </w:p>
    <w:p w:rsidR="00245A44" w:rsidRDefault="00245A44" w:rsidP="00245A44">
      <w:pPr>
        <w:pStyle w:val="Textbody"/>
        <w:spacing w:after="0" w:line="360" w:lineRule="auto"/>
        <w:jc w:val="both"/>
        <w:rPr>
          <w:rFonts w:eastAsia="Times New Roman"/>
          <w:color w:val="000000"/>
        </w:rPr>
      </w:pPr>
      <w:r>
        <w:rPr>
          <w:rFonts w:eastAsia="Times New Roman"/>
          <w:color w:val="000000"/>
        </w:rPr>
        <w:t>2) poprawa i podtrzymywanie ogólnej sprawności osób z przewlekłymi lub pourazowymi schorzeniami narządu ruchu, układu kostnego i mięśniowego lub ośrodkowego/obwodowego układu nerwowego,</w:t>
      </w:r>
    </w:p>
    <w:p w:rsidR="00245A44" w:rsidRDefault="00245A44" w:rsidP="00245A44">
      <w:pPr>
        <w:pStyle w:val="Textbody"/>
        <w:spacing w:after="0" w:line="360" w:lineRule="auto"/>
        <w:jc w:val="both"/>
        <w:rPr>
          <w:rFonts w:eastAsia="Times New Roman"/>
          <w:color w:val="000000"/>
        </w:rPr>
      </w:pPr>
      <w:r>
        <w:rPr>
          <w:rFonts w:eastAsia="Times New Roman"/>
          <w:color w:val="000000"/>
        </w:rPr>
        <w:t>3) zmniejszenie bólu,</w:t>
      </w:r>
    </w:p>
    <w:p w:rsidR="00245A44" w:rsidRDefault="00245A44" w:rsidP="00245A44">
      <w:pPr>
        <w:pStyle w:val="Textbody"/>
        <w:spacing w:after="0" w:line="360" w:lineRule="auto"/>
        <w:jc w:val="both"/>
        <w:rPr>
          <w:rFonts w:eastAsia="Times New Roman"/>
          <w:color w:val="000000"/>
        </w:rPr>
      </w:pPr>
      <w:r>
        <w:rPr>
          <w:rFonts w:eastAsia="Times New Roman"/>
          <w:color w:val="000000"/>
        </w:rPr>
        <w:t>4) przywrócenie sprawności i funkcji narządów organizmu w tym kręgosłupa, narządów ruchu,</w:t>
      </w:r>
    </w:p>
    <w:p w:rsidR="00245A44" w:rsidRDefault="00245A44" w:rsidP="00245A44">
      <w:pPr>
        <w:pStyle w:val="Textbody"/>
        <w:spacing w:after="0" w:line="360" w:lineRule="auto"/>
        <w:jc w:val="both"/>
        <w:rPr>
          <w:rFonts w:eastAsia="Times New Roman"/>
          <w:color w:val="000000"/>
        </w:rPr>
      </w:pPr>
      <w:r>
        <w:rPr>
          <w:rFonts w:eastAsia="Times New Roman"/>
          <w:color w:val="000000"/>
        </w:rPr>
        <w:t>5) poprawa sprawności mięśni i stawów,</w:t>
      </w:r>
    </w:p>
    <w:p w:rsidR="00245A44" w:rsidRDefault="00245A44" w:rsidP="00245A44">
      <w:pPr>
        <w:pStyle w:val="Textbody"/>
        <w:spacing w:after="0" w:line="360" w:lineRule="auto"/>
        <w:jc w:val="both"/>
        <w:rPr>
          <w:rFonts w:eastAsia="Times New Roman"/>
          <w:color w:val="000000"/>
        </w:rPr>
      </w:pPr>
      <w:r>
        <w:rPr>
          <w:rFonts w:eastAsia="Times New Roman"/>
          <w:color w:val="000000"/>
        </w:rPr>
        <w:t>6) poprawa koordynacji ruchowej,</w:t>
      </w:r>
    </w:p>
    <w:p w:rsidR="00245A44" w:rsidRDefault="00245A44" w:rsidP="00245A44">
      <w:pPr>
        <w:pStyle w:val="Textbody"/>
        <w:spacing w:after="0" w:line="360" w:lineRule="auto"/>
        <w:jc w:val="both"/>
        <w:rPr>
          <w:rFonts w:eastAsia="Times New Roman"/>
          <w:color w:val="000000"/>
        </w:rPr>
      </w:pPr>
      <w:r>
        <w:rPr>
          <w:rFonts w:eastAsia="Times New Roman"/>
          <w:color w:val="000000"/>
        </w:rPr>
        <w:t>7) poprawa operatywności ośrodkowego/obwodowego układu nerwowego,</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8) zwiększenie dostępności zabiegów rehabilitacyjnych oraz skrócenie czasu oczekiwania </w:t>
      </w:r>
      <w:r>
        <w:rPr>
          <w:rFonts w:eastAsia="Times New Roman"/>
          <w:color w:val="000000"/>
        </w:rPr>
        <w:br/>
        <w:t>na ich wykonanie.</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2. Cele szczegółowe:</w:t>
      </w:r>
    </w:p>
    <w:p w:rsidR="00245A44" w:rsidRDefault="00245A44" w:rsidP="00245A44">
      <w:pPr>
        <w:pStyle w:val="Textbody"/>
        <w:spacing w:after="0" w:line="360" w:lineRule="auto"/>
        <w:ind w:left="-15" w:firstLine="15"/>
        <w:jc w:val="both"/>
        <w:rPr>
          <w:rFonts w:eastAsia="Times New Roman"/>
          <w:color w:val="000000"/>
        </w:rPr>
      </w:pPr>
      <w:r>
        <w:rPr>
          <w:rFonts w:eastAsia="Times New Roman"/>
          <w:color w:val="000000"/>
        </w:rPr>
        <w:t>1) zminimalizowanie procesów chorobowych,</w:t>
      </w:r>
    </w:p>
    <w:p w:rsidR="00245A44" w:rsidRDefault="00245A44" w:rsidP="00245A44">
      <w:pPr>
        <w:pStyle w:val="Textbody"/>
        <w:spacing w:after="0" w:line="360" w:lineRule="auto"/>
        <w:ind w:left="-30" w:firstLine="15"/>
        <w:jc w:val="both"/>
        <w:rPr>
          <w:rFonts w:eastAsia="Times New Roman"/>
          <w:color w:val="000000"/>
        </w:rPr>
      </w:pPr>
      <w:r>
        <w:rPr>
          <w:rFonts w:eastAsia="Times New Roman"/>
          <w:color w:val="000000"/>
        </w:rPr>
        <w:t>2) wzrost aktywności ruchowej,</w:t>
      </w:r>
    </w:p>
    <w:p w:rsidR="00245A44" w:rsidRDefault="00245A44" w:rsidP="00245A44">
      <w:pPr>
        <w:pStyle w:val="Textbody"/>
        <w:spacing w:after="0" w:line="360" w:lineRule="auto"/>
        <w:jc w:val="both"/>
        <w:rPr>
          <w:rFonts w:eastAsia="Times New Roman"/>
          <w:color w:val="000000"/>
        </w:rPr>
      </w:pPr>
      <w:r>
        <w:rPr>
          <w:rFonts w:eastAsia="Times New Roman"/>
          <w:color w:val="000000"/>
        </w:rPr>
        <w:t>3) zwalczanie bólu,</w:t>
      </w:r>
    </w:p>
    <w:p w:rsidR="00245A44" w:rsidRDefault="00245A44" w:rsidP="00245A44">
      <w:pPr>
        <w:pStyle w:val="Textbody"/>
        <w:spacing w:after="0" w:line="360" w:lineRule="auto"/>
        <w:ind w:left="-15" w:firstLine="15"/>
        <w:jc w:val="both"/>
        <w:rPr>
          <w:rFonts w:eastAsia="Times New Roman"/>
          <w:color w:val="000000"/>
        </w:rPr>
      </w:pPr>
      <w:r>
        <w:rPr>
          <w:rFonts w:eastAsia="Times New Roman"/>
          <w:color w:val="000000"/>
        </w:rPr>
        <w:t>4) zapobieganie nawrotom i postępowi choroby,</w:t>
      </w:r>
    </w:p>
    <w:p w:rsidR="00245A44" w:rsidRDefault="00245A44" w:rsidP="00245A44">
      <w:pPr>
        <w:pStyle w:val="Textbody"/>
        <w:spacing w:after="0" w:line="360" w:lineRule="auto"/>
        <w:ind w:left="15" w:hanging="15"/>
        <w:jc w:val="both"/>
        <w:rPr>
          <w:rFonts w:eastAsia="Times New Roman"/>
          <w:color w:val="000000"/>
        </w:rPr>
      </w:pPr>
      <w:r>
        <w:rPr>
          <w:rFonts w:eastAsia="Times New Roman"/>
          <w:color w:val="000000"/>
        </w:rPr>
        <w:t>5) zwalczanie stanów zapalnych,</w:t>
      </w:r>
    </w:p>
    <w:p w:rsidR="00245A44" w:rsidRDefault="00245A44" w:rsidP="00245A44">
      <w:pPr>
        <w:pStyle w:val="Textbody"/>
        <w:spacing w:after="0" w:line="360" w:lineRule="auto"/>
        <w:ind w:hanging="30"/>
        <w:jc w:val="both"/>
        <w:rPr>
          <w:rFonts w:eastAsia="Times New Roman"/>
          <w:color w:val="000000"/>
        </w:rPr>
      </w:pPr>
      <w:r>
        <w:rPr>
          <w:rFonts w:eastAsia="Times New Roman"/>
          <w:color w:val="000000"/>
        </w:rPr>
        <w:t>6) usuwanie dolegliwości,</w:t>
      </w:r>
    </w:p>
    <w:p w:rsidR="00245A44" w:rsidRDefault="00245A44" w:rsidP="00245A44">
      <w:pPr>
        <w:pStyle w:val="Textbody"/>
        <w:spacing w:after="0" w:line="360" w:lineRule="auto"/>
        <w:ind w:hanging="30"/>
        <w:jc w:val="both"/>
        <w:rPr>
          <w:rFonts w:eastAsia="Times New Roman"/>
          <w:color w:val="000000"/>
        </w:rPr>
      </w:pPr>
      <w:r>
        <w:rPr>
          <w:rFonts w:eastAsia="Times New Roman"/>
          <w:color w:val="000000"/>
        </w:rPr>
        <w:t>7) usprawnianie czynności poszczególnych narządów,</w:t>
      </w:r>
    </w:p>
    <w:p w:rsidR="00245A44" w:rsidRDefault="00245A44" w:rsidP="00245A44">
      <w:pPr>
        <w:pStyle w:val="Textbody"/>
        <w:spacing w:after="0" w:line="360" w:lineRule="auto"/>
        <w:ind w:hanging="30"/>
        <w:jc w:val="both"/>
        <w:rPr>
          <w:rFonts w:eastAsia="Times New Roman"/>
          <w:color w:val="000000"/>
        </w:rPr>
      </w:pPr>
      <w:r>
        <w:rPr>
          <w:rFonts w:eastAsia="Times New Roman"/>
          <w:color w:val="000000"/>
        </w:rPr>
        <w:t>8) zwiększanie siły mięśniowej,</w:t>
      </w:r>
    </w:p>
    <w:p w:rsidR="00245A44" w:rsidRDefault="00245A44" w:rsidP="00245A44">
      <w:pPr>
        <w:pStyle w:val="Textbody"/>
        <w:spacing w:after="0" w:line="360" w:lineRule="auto"/>
        <w:ind w:hanging="30"/>
        <w:jc w:val="both"/>
        <w:rPr>
          <w:rFonts w:eastAsia="Times New Roman"/>
          <w:color w:val="000000"/>
        </w:rPr>
      </w:pPr>
      <w:r>
        <w:rPr>
          <w:rFonts w:eastAsia="Times New Roman"/>
          <w:color w:val="000000"/>
        </w:rPr>
        <w:t>9) przywracanie prawidłowego zakresu ruchu i wzorców ruchowych,</w:t>
      </w:r>
    </w:p>
    <w:p w:rsidR="00245A44" w:rsidRDefault="00245A44" w:rsidP="00245A44">
      <w:pPr>
        <w:pStyle w:val="Textbody"/>
        <w:spacing w:after="0" w:line="360" w:lineRule="auto"/>
        <w:ind w:hanging="30"/>
        <w:jc w:val="both"/>
        <w:rPr>
          <w:rFonts w:eastAsia="Times New Roman"/>
          <w:color w:val="000000"/>
        </w:rPr>
      </w:pPr>
      <w:r>
        <w:rPr>
          <w:rFonts w:eastAsia="Times New Roman"/>
          <w:color w:val="000000"/>
        </w:rPr>
        <w:t>10) przywracanie odpowiedniej elastyczności i długości tkankom okołostawowym,</w:t>
      </w:r>
    </w:p>
    <w:p w:rsidR="00245A44" w:rsidRDefault="00245A44" w:rsidP="00245A44">
      <w:pPr>
        <w:pStyle w:val="Textbody"/>
        <w:spacing w:after="0" w:line="360" w:lineRule="auto"/>
        <w:ind w:hanging="30"/>
        <w:jc w:val="both"/>
        <w:rPr>
          <w:rFonts w:eastAsia="Times New Roman"/>
          <w:color w:val="000000"/>
        </w:rPr>
      </w:pPr>
      <w:r>
        <w:rPr>
          <w:rFonts w:eastAsia="Times New Roman"/>
          <w:color w:val="000000"/>
        </w:rPr>
        <w:t>11) poprawa samopoczucia, wzrost wiedzy na temat zdrowia.</w:t>
      </w:r>
    </w:p>
    <w:p w:rsidR="00245A44" w:rsidRDefault="00245A44" w:rsidP="00245A44">
      <w:pPr>
        <w:pStyle w:val="Textbody"/>
        <w:spacing w:after="0" w:line="360" w:lineRule="auto"/>
        <w:ind w:left="15"/>
        <w:jc w:val="both"/>
        <w:rPr>
          <w:rFonts w:eastAsia="Times New Roman"/>
          <w:color w:val="000000"/>
        </w:rPr>
      </w:pPr>
      <w:r>
        <w:rPr>
          <w:rFonts w:eastAsia="Times New Roman"/>
          <w:color w:val="000000"/>
        </w:rPr>
        <w:lastRenderedPageBreak/>
        <w:t>12) przy istniejących, niemożliwych do usunięcia zmianach chorobowych, osiągnięcie możliwie najlepszego stanu funkcjonalnego.</w:t>
      </w:r>
    </w:p>
    <w:p w:rsidR="00245A44" w:rsidRDefault="00245A44" w:rsidP="00245A44">
      <w:pPr>
        <w:pStyle w:val="Textbody"/>
        <w:spacing w:after="0" w:line="360" w:lineRule="auto"/>
        <w:ind w:left="15"/>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3. Oczekiwane efekty</w:t>
      </w:r>
    </w:p>
    <w:p w:rsidR="00245A44" w:rsidRDefault="00245A44" w:rsidP="00245A44">
      <w:pPr>
        <w:pStyle w:val="Textbody"/>
        <w:spacing w:after="0" w:line="360" w:lineRule="auto"/>
        <w:jc w:val="both"/>
        <w:rPr>
          <w:rFonts w:eastAsia="Times New Roman"/>
          <w:color w:val="000000"/>
        </w:rPr>
      </w:pPr>
      <w:r>
        <w:rPr>
          <w:rFonts w:eastAsia="Times New Roman"/>
          <w:color w:val="000000"/>
        </w:rPr>
        <w:t>Oczekiwanym efektem będzie wzrost jakości życia mieszkańców – wzrost ich aktywności</w:t>
      </w:r>
      <w:r>
        <w:rPr>
          <w:rFonts w:eastAsia="Times New Roman"/>
          <w:color w:val="000000"/>
        </w:rPr>
        <w:br/>
        <w:t>i sprawności ruchowej dzięki zastosowaniu fizykoterapii i kinezyterapii jako leczenia uzupełniającego lub jako podstawowej formy leczenia, wzrost wiedzy mieszkańców na temat niepełnosprawności i rehabilitacji.</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4. Mierniki efektywności odpowiadające celom Programu:</w:t>
      </w:r>
    </w:p>
    <w:p w:rsidR="00245A44" w:rsidRDefault="00245A44" w:rsidP="00245A44">
      <w:pPr>
        <w:pStyle w:val="Textbody"/>
        <w:spacing w:after="0" w:line="360" w:lineRule="auto"/>
        <w:jc w:val="both"/>
        <w:rPr>
          <w:rFonts w:eastAsia="Times New Roman"/>
          <w:color w:val="000000"/>
        </w:rPr>
      </w:pPr>
      <w:r>
        <w:rPr>
          <w:rFonts w:eastAsia="Times New Roman"/>
          <w:color w:val="000000"/>
        </w:rPr>
        <w:t>1) liczba osób skierowanych do udziału w programie w poszczególnych latach,</w:t>
      </w:r>
    </w:p>
    <w:p w:rsidR="00245A44" w:rsidRDefault="00245A44" w:rsidP="00245A44">
      <w:pPr>
        <w:pStyle w:val="Textbody"/>
        <w:spacing w:after="0" w:line="360" w:lineRule="auto"/>
        <w:jc w:val="both"/>
        <w:rPr>
          <w:rFonts w:eastAsia="Times New Roman"/>
          <w:color w:val="000000"/>
        </w:rPr>
      </w:pPr>
      <w:r>
        <w:rPr>
          <w:rFonts w:eastAsia="Times New Roman"/>
          <w:color w:val="000000"/>
        </w:rPr>
        <w:t>2) liczba wykonanych zabiegów,</w:t>
      </w:r>
    </w:p>
    <w:p w:rsidR="00245A44" w:rsidRDefault="00245A44" w:rsidP="00245A44">
      <w:pPr>
        <w:pStyle w:val="Textbody"/>
        <w:spacing w:after="0" w:line="360" w:lineRule="auto"/>
        <w:ind w:left="255" w:hanging="270"/>
        <w:jc w:val="both"/>
        <w:rPr>
          <w:rFonts w:eastAsia="Times New Roman"/>
          <w:color w:val="000000"/>
        </w:rPr>
      </w:pPr>
      <w:r>
        <w:rPr>
          <w:rFonts w:eastAsia="Times New Roman"/>
          <w:color w:val="000000"/>
        </w:rPr>
        <w:t>3) liczba pacjentów deklarujących poprawę zdrowia, sprawności, zmniejszenia odczuwanego bólu po leczeniu,</w:t>
      </w:r>
    </w:p>
    <w:p w:rsidR="00245A44" w:rsidRDefault="00245A44" w:rsidP="00245A44">
      <w:pPr>
        <w:pStyle w:val="Textbody"/>
        <w:spacing w:after="0" w:line="360" w:lineRule="auto"/>
        <w:ind w:left="225" w:hanging="240"/>
        <w:jc w:val="both"/>
        <w:rPr>
          <w:rFonts w:eastAsia="Times New Roman"/>
          <w:color w:val="000000"/>
        </w:rPr>
      </w:pPr>
      <w:r>
        <w:rPr>
          <w:rFonts w:eastAsia="Times New Roman"/>
          <w:color w:val="000000"/>
        </w:rPr>
        <w:t>4) liczba pacjentów deklarujących utrzymanie stałego stopnia choroby, dolegliwości przed i po zastosowaniu leczenia.</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III. Adresaci Programu (populacja Programu)</w:t>
      </w:r>
      <w:r>
        <w:rPr>
          <w:rFonts w:eastAsia="Times New Roman"/>
          <w:b/>
          <w:color w:val="000000"/>
        </w:rPr>
        <w:tab/>
      </w:r>
      <w:r>
        <w:rPr>
          <w:rFonts w:eastAsia="Times New Roman"/>
          <w:b/>
          <w:color w:val="000000"/>
        </w:rPr>
        <w:br/>
        <w:t>1. Oszacowanie populacji</w:t>
      </w:r>
    </w:p>
    <w:p w:rsidR="00245A44" w:rsidRDefault="00245A44" w:rsidP="00245A44">
      <w:pPr>
        <w:pStyle w:val="Textbody"/>
        <w:spacing w:after="0" w:line="360" w:lineRule="auto"/>
        <w:jc w:val="both"/>
        <w:rPr>
          <w:rFonts w:eastAsia="Times New Roman"/>
          <w:color w:val="FF0000"/>
        </w:rPr>
      </w:pPr>
      <w:r>
        <w:rPr>
          <w:rFonts w:eastAsia="Times New Roman"/>
          <w:color w:val="000000"/>
        </w:rPr>
        <w:t xml:space="preserve">W celu określenia wielkości populacji kwalifikującej się do włączenia do Programu wykorzystano dane Urzędu Gminy Nieporęt - Działu Spraw Obywatelskich i USC oraz dane uzyskane z Centrum Medycznego Nieporęt Sp. z o. o., dotyczące liczby pacjentów i ilości wykonanych zabiegów </w:t>
      </w:r>
      <w:r>
        <w:rPr>
          <w:rFonts w:eastAsia="Times New Roman"/>
        </w:rPr>
        <w:t>rehabilitacyjnych podczas realizacji Programu w latach 2016-2021 (do dnia 31.08.2021 r.).</w:t>
      </w:r>
      <w:r>
        <w:rPr>
          <w:rFonts w:eastAsia="Times New Roman"/>
        </w:rPr>
        <w:tab/>
      </w:r>
      <w:r>
        <w:rPr>
          <w:rFonts w:eastAsia="Times New Roman"/>
        </w:rPr>
        <w:br/>
      </w:r>
    </w:p>
    <w:p w:rsidR="00245A44" w:rsidRDefault="00245A44" w:rsidP="00245A44">
      <w:pPr>
        <w:pStyle w:val="Textbody"/>
        <w:spacing w:after="0" w:line="360" w:lineRule="auto"/>
        <w:jc w:val="both"/>
        <w:rPr>
          <w:rFonts w:eastAsia="Times New Roman"/>
          <w:color w:val="FF0000"/>
        </w:rPr>
      </w:pPr>
    </w:p>
    <w:p w:rsidR="00245A44" w:rsidRDefault="00245A44" w:rsidP="00245A44">
      <w:pPr>
        <w:pStyle w:val="Textbody"/>
        <w:spacing w:after="0" w:line="360" w:lineRule="auto"/>
        <w:jc w:val="both"/>
        <w:rPr>
          <w:rFonts w:eastAsia="Times New Roman"/>
        </w:rPr>
      </w:pPr>
      <w:r>
        <w:rPr>
          <w:rFonts w:eastAsia="Times New Roman"/>
          <w:b/>
          <w:color w:val="000000"/>
        </w:rPr>
        <w:t>2.</w:t>
      </w:r>
      <w:r>
        <w:rPr>
          <w:rFonts w:eastAsia="Times New Roman"/>
          <w:color w:val="000000"/>
        </w:rPr>
        <w:t xml:space="preserve"> </w:t>
      </w:r>
      <w:r>
        <w:rPr>
          <w:rFonts w:eastAsia="Times New Roman"/>
          <w:b/>
        </w:rPr>
        <w:t xml:space="preserve">Do udziału w Programie jest uprawniona każda osoba zamieszkała na terenie Gminy Nieporęt składająca rozliczenie podatkowe w Urzędzie Skarbowym w Legionowie </w:t>
      </w:r>
      <w:r>
        <w:rPr>
          <w:rFonts w:eastAsia="Times New Roman"/>
          <w:b/>
        </w:rPr>
        <w:br/>
        <w:t>ze wskazaniem w rozliczeniu PIT adresu zamieszkania na terenie Gminy Nieporęt</w:t>
      </w:r>
      <w:r>
        <w:rPr>
          <w:rFonts w:eastAsia="Times New Roman"/>
        </w:rPr>
        <w:t>, która:</w:t>
      </w:r>
    </w:p>
    <w:p w:rsidR="00245A44" w:rsidRDefault="00245A44" w:rsidP="00245A44">
      <w:pPr>
        <w:pStyle w:val="Textbody"/>
        <w:spacing w:after="0" w:line="360" w:lineRule="auto"/>
        <w:jc w:val="both"/>
        <w:rPr>
          <w:rFonts w:eastAsia="Times New Roman"/>
        </w:rPr>
      </w:pPr>
      <w:r>
        <w:rPr>
          <w:rFonts w:eastAsia="Times New Roman"/>
          <w:b/>
        </w:rPr>
        <w:t>1)</w:t>
      </w:r>
      <w:r>
        <w:rPr>
          <w:rFonts w:eastAsia="Times New Roman"/>
        </w:rPr>
        <w:t xml:space="preserve"> złoży oświadczenie </w:t>
      </w:r>
      <w:r>
        <w:t xml:space="preserve">w formie pisemnej, o następującej treści: </w:t>
      </w:r>
      <w:r>
        <w:rPr>
          <w:i/>
        </w:rPr>
        <w:t xml:space="preserve">„Oświadczam, że zamieszkuję na terenie Gminy Nieporęt pod adresem: ……………...,i rozliczenie podatkowe do Urzędu Skarbowego w Legionowie składam z w/w adresem” , </w:t>
      </w:r>
      <w:r>
        <w:rPr>
          <w:rFonts w:eastAsia="Times New Roman"/>
        </w:rPr>
        <w:t xml:space="preserve">według wzoru stanowiącego Załącznik Nr 4 do Programu </w:t>
      </w:r>
    </w:p>
    <w:p w:rsidR="00245A44" w:rsidRDefault="00245A44" w:rsidP="00245A44">
      <w:pPr>
        <w:pStyle w:val="Textbody"/>
        <w:spacing w:after="0" w:line="360" w:lineRule="auto"/>
        <w:jc w:val="both"/>
        <w:rPr>
          <w:rFonts w:eastAsia="Times New Roman"/>
        </w:rPr>
      </w:pPr>
      <w:r>
        <w:t>wraz z okazanym dokumentem:</w:t>
      </w:r>
    </w:p>
    <w:p w:rsidR="00245A44" w:rsidRDefault="00245A44" w:rsidP="00245A44">
      <w:pPr>
        <w:pStyle w:val="Standard"/>
        <w:spacing w:line="360" w:lineRule="auto"/>
        <w:jc w:val="both"/>
        <w:rPr>
          <w:rFonts w:eastAsia="Times New Roman"/>
        </w:rPr>
      </w:pPr>
      <w:r>
        <w:rPr>
          <w:rFonts w:eastAsia="Times New Roman"/>
          <w:b/>
        </w:rPr>
        <w:t>a)</w:t>
      </w:r>
      <w:r>
        <w:rPr>
          <w:rFonts w:eastAsia="Times New Roman"/>
        </w:rPr>
        <w:t xml:space="preserve"> kserokopią pierwszej strony PIT-u rozliczeniowego za poprzedni rok kalendarzowy </w:t>
      </w:r>
      <w:r>
        <w:rPr>
          <w:rFonts w:eastAsia="Times New Roman"/>
        </w:rPr>
        <w:br/>
        <w:t>z oryginalną prezentatą Urzędu Skarbowego w Legionowie, lub</w:t>
      </w:r>
    </w:p>
    <w:p w:rsidR="00245A44" w:rsidRDefault="00245A44" w:rsidP="00245A44">
      <w:pPr>
        <w:pStyle w:val="Standard"/>
        <w:spacing w:line="360" w:lineRule="auto"/>
        <w:jc w:val="both"/>
        <w:rPr>
          <w:rFonts w:eastAsia="Times New Roman"/>
        </w:rPr>
      </w:pPr>
      <w:r>
        <w:rPr>
          <w:rFonts w:eastAsia="Times New Roman"/>
          <w:b/>
        </w:rPr>
        <w:lastRenderedPageBreak/>
        <w:t>b)</w:t>
      </w:r>
      <w:r>
        <w:rPr>
          <w:rFonts w:eastAsia="Times New Roman"/>
        </w:rPr>
        <w:t xml:space="preserve"> przy rozliczeniu elektronicznym pierwszą stroną PIT-u rozliczeniowego za poprzedni rok kalendarzowy z wygenerowanym numerem dokumentu oraz wydrukowane UPO (Urzędowe Poświadczenie Odbioru), przy czym numer identyfikacyjny dokumentu UPO musi być zgodny </w:t>
      </w:r>
      <w:r>
        <w:rPr>
          <w:rFonts w:eastAsia="Times New Roman"/>
        </w:rPr>
        <w:br/>
        <w:t>z numerem dokumentu wygenerowanym na dokumencie PIT, lub</w:t>
      </w:r>
    </w:p>
    <w:p w:rsidR="00245A44" w:rsidRDefault="00245A44" w:rsidP="00245A44">
      <w:pPr>
        <w:pStyle w:val="Standard"/>
        <w:spacing w:line="360" w:lineRule="auto"/>
        <w:jc w:val="both"/>
        <w:rPr>
          <w:rFonts w:eastAsia="Times New Roman"/>
        </w:rPr>
      </w:pPr>
      <w:r>
        <w:rPr>
          <w:rFonts w:eastAsia="Times New Roman"/>
          <w:b/>
        </w:rPr>
        <w:t xml:space="preserve">c) </w:t>
      </w:r>
      <w:r>
        <w:rPr>
          <w:rFonts w:eastAsia="Times New Roman"/>
        </w:rPr>
        <w:t xml:space="preserve">zaświadczeniem Urzędu Skarbowego w Legionowie o złożeniu zeznania podatkowego </w:t>
      </w:r>
      <w:r>
        <w:rPr>
          <w:rFonts w:eastAsia="Times New Roman"/>
        </w:rPr>
        <w:br/>
        <w:t>ze wskazaniem adresu zamieszkania na terenie Gminy Nieporęt; lub</w:t>
      </w:r>
    </w:p>
    <w:p w:rsidR="00245A44" w:rsidRDefault="00245A44" w:rsidP="00245A44">
      <w:pPr>
        <w:pStyle w:val="Standard"/>
        <w:spacing w:line="360" w:lineRule="auto"/>
        <w:jc w:val="both"/>
        <w:rPr>
          <w:rFonts w:eastAsia="Times New Roman"/>
          <w:b/>
        </w:rPr>
      </w:pPr>
      <w:r>
        <w:rPr>
          <w:rFonts w:eastAsia="Times New Roman"/>
          <w:b/>
        </w:rPr>
        <w:t>d)</w:t>
      </w:r>
      <w:r>
        <w:rPr>
          <w:rFonts w:eastAsia="Times New Roman"/>
        </w:rPr>
        <w:t xml:space="preserve"> inny dokument poświadczający rozliczenie podatkowe w Urzędzie Skarbowym </w:t>
      </w:r>
      <w:r>
        <w:rPr>
          <w:rFonts w:eastAsia="Times New Roman"/>
        </w:rPr>
        <w:br/>
        <w:t>ze wskazaniem adresu zamieszkania na terenie Gminy Nieporęt.</w:t>
      </w:r>
    </w:p>
    <w:p w:rsidR="00245A44" w:rsidRDefault="00245A44" w:rsidP="00245A44">
      <w:pPr>
        <w:pStyle w:val="Textbody"/>
        <w:spacing w:after="0" w:line="360" w:lineRule="auto"/>
        <w:jc w:val="both"/>
        <w:rPr>
          <w:rFonts w:eastAsia="Times New Roman"/>
        </w:rPr>
      </w:pPr>
      <w:r>
        <w:rPr>
          <w:rFonts w:eastAsia="Times New Roman"/>
          <w:b/>
        </w:rPr>
        <w:t>2)</w:t>
      </w:r>
      <w:r>
        <w:rPr>
          <w:rFonts w:eastAsia="Times New Roman"/>
        </w:rPr>
        <w:t xml:space="preserve"> uzyska skierowanie od lekarza specjalisty lub lekarza podstawowej opieki zdrowotnej </w:t>
      </w:r>
      <w:r>
        <w:rPr>
          <w:rFonts w:eastAsia="Times New Roman"/>
        </w:rPr>
        <w:br/>
        <w:t>i zakwalifikuje się na określony rodzaj zabiegów w ramach zagwarantowanych środków finansowych;</w:t>
      </w:r>
    </w:p>
    <w:p w:rsidR="00245A44" w:rsidRDefault="00245A44" w:rsidP="00245A44">
      <w:pPr>
        <w:pStyle w:val="Textbody"/>
        <w:spacing w:after="0" w:line="360" w:lineRule="auto"/>
        <w:jc w:val="both"/>
        <w:rPr>
          <w:rFonts w:eastAsia="Times New Roman"/>
        </w:rPr>
      </w:pPr>
      <w:r>
        <w:rPr>
          <w:rFonts w:eastAsia="Times New Roman"/>
          <w:b/>
        </w:rPr>
        <w:t>3)</w:t>
      </w:r>
      <w:r>
        <w:rPr>
          <w:rFonts w:eastAsia="Times New Roman"/>
        </w:rPr>
        <w:t xml:space="preserve"> złoży oświadczenie o wyrażeniu zgody na udział w Programie, według wzoru stanowiącego Załącznik Nr 1 do Programu. </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3. Tryb zapraszania do Programu</w:t>
      </w:r>
    </w:p>
    <w:p w:rsidR="00245A44" w:rsidRDefault="00245A44" w:rsidP="00245A44">
      <w:pPr>
        <w:pStyle w:val="Textbody"/>
        <w:spacing w:after="0" w:line="360" w:lineRule="auto"/>
        <w:jc w:val="both"/>
        <w:rPr>
          <w:rFonts w:eastAsia="Times New Roman"/>
          <w:color w:val="000000"/>
        </w:rPr>
      </w:pPr>
      <w:r>
        <w:rPr>
          <w:rFonts w:eastAsia="Times New Roman"/>
          <w:color w:val="000000"/>
        </w:rPr>
        <w:t>Udział w Programie następuje po uzyskaniu skierowania od lekarza, który udziela świadczeń finansowanych przez NFZ (w Programie nie będą honorowane skierowania komercyjne). Skierowanie może wystawić lekarz rodzinny, lekarz pediatra, lekarz specjalista rehabilitacji ogólnej, rehabilitacji medycznej, rehabilitacji w chorobach narządu ruchu, chirurgii ortopedycznej, chirurgii urazowo-ortopedycznej, ortopedii i traumatologii narządu ruchu lub lekarz ze specjalizacją I stopnia w zakresie chirurgii ortopedycznej, chirurgii urazowo-ortopedycznej, ortopedii i traumatologii, rehabilitacji narządu ruchu, rehabilitacji ogólnej lub rehabilitacji medycznej.</w:t>
      </w:r>
    </w:p>
    <w:p w:rsidR="00245A44" w:rsidRDefault="00245A44" w:rsidP="00245A44">
      <w:pPr>
        <w:pStyle w:val="Textbody"/>
        <w:spacing w:after="0" w:line="360" w:lineRule="auto"/>
        <w:jc w:val="both"/>
        <w:rPr>
          <w:rFonts w:eastAsia="Times New Roman"/>
          <w:color w:val="000000"/>
        </w:rPr>
      </w:pPr>
      <w:r>
        <w:rPr>
          <w:rFonts w:eastAsia="Times New Roman"/>
          <w:color w:val="000000"/>
        </w:rPr>
        <w:t>Skierowanie na zabiegi powinno zostać wystawione zgodnie z obowiązującymi przepisami prawa.</w:t>
      </w:r>
    </w:p>
    <w:p w:rsidR="00245A44" w:rsidRDefault="00245A44" w:rsidP="00245A44">
      <w:pPr>
        <w:pStyle w:val="Textbody"/>
        <w:spacing w:after="0" w:line="360" w:lineRule="auto"/>
        <w:jc w:val="both"/>
        <w:rPr>
          <w:rFonts w:eastAsia="Times New Roman"/>
          <w:color w:val="000000"/>
        </w:rPr>
      </w:pPr>
      <w:r>
        <w:rPr>
          <w:rFonts w:eastAsia="Times New Roman"/>
          <w:color w:val="000000"/>
        </w:rPr>
        <w:t>Świadczeniobiorca (uczestnik Programu), który uzyskał skierowanie od lekarza POZ lub lekarza specjalisty jest zobowiązany do uzyskania akceptacji udziału w Programie podmiotu realizującego Program oraz zarejestrować się w gabinecie nie później niż 30 dni od dnia wystawienia skierowania.</w:t>
      </w:r>
    </w:p>
    <w:p w:rsidR="00245A44" w:rsidRDefault="00245A44" w:rsidP="00245A44">
      <w:pPr>
        <w:pStyle w:val="Textbody"/>
        <w:spacing w:after="0" w:line="360" w:lineRule="auto"/>
        <w:jc w:val="both"/>
        <w:rPr>
          <w:rFonts w:eastAsia="Times New Roman"/>
          <w:color w:val="000000"/>
        </w:rPr>
      </w:pPr>
      <w:r>
        <w:rPr>
          <w:rFonts w:eastAsia="Times New Roman"/>
          <w:color w:val="000000"/>
        </w:rPr>
        <w:t>W ramach realizacji Programu realizator (podmiot leczniczy) przeprowadzi akcję informacyjną skierowaną do personelu medycznego dotyczącą kwalifikowania pacjentów do Programu.</w:t>
      </w:r>
    </w:p>
    <w:p w:rsidR="00245A44" w:rsidRDefault="00245A44" w:rsidP="00245A44">
      <w:pPr>
        <w:pStyle w:val="Textbody"/>
        <w:spacing w:after="0" w:line="360" w:lineRule="auto"/>
        <w:jc w:val="both"/>
        <w:rPr>
          <w:rFonts w:eastAsia="Times New Roman"/>
          <w:color w:val="000000"/>
        </w:rPr>
      </w:pPr>
      <w:r>
        <w:rPr>
          <w:rFonts w:eastAsia="Times New Roman"/>
          <w:color w:val="000000"/>
        </w:rPr>
        <w:t>Podmiot leczniczy realizujący Program udostępni pisemną informację o Programie i zasadach jego realizacji lekarzom, pielęgniarkom oraz fizjoterapeutom. Informacja ta podlega także zamieszczeniu na stronie internetowej podmiotu leczniczego oraz na stronie Urzędu Gminy Nieporęt.</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Celem upowszechnienia informacji o realizacji Programu wśród mieszkańców zostanie podana do wiadomości publicznej poprzez zamieszczenie na tablicach informacyjnych sołectw, tablicy ogłoszeń Urzędu Gminy Nieporęt, na stronie internetowej Urzędu Gminy Nieporęt, na stronie internetowej podmiotu realizującego Program, w budynku podmiotu realizującego Program, </w:t>
      </w:r>
      <w:r>
        <w:rPr>
          <w:rFonts w:eastAsia="Times New Roman"/>
          <w:color w:val="000000"/>
        </w:rPr>
        <w:br/>
      </w:r>
      <w:r>
        <w:rPr>
          <w:rFonts w:eastAsia="Times New Roman"/>
          <w:color w:val="000000"/>
        </w:rPr>
        <w:lastRenderedPageBreak/>
        <w:t>w gazecie lokalnej „Wieści Nieporęckie”, w mediach społecznościowych Gminy Nieporęt oraz realizatora Programu (jeżeli takie posiada).</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IV. Organizacja Programu</w:t>
      </w:r>
    </w:p>
    <w:p w:rsidR="00245A44" w:rsidRDefault="00245A44" w:rsidP="00245A44">
      <w:pPr>
        <w:pStyle w:val="Textbody"/>
        <w:spacing w:after="0" w:line="360" w:lineRule="auto"/>
        <w:jc w:val="both"/>
        <w:rPr>
          <w:rFonts w:eastAsia="Times New Roman"/>
          <w:b/>
          <w:color w:val="000000"/>
        </w:rPr>
      </w:pPr>
      <w:r>
        <w:rPr>
          <w:rFonts w:eastAsia="Times New Roman"/>
          <w:b/>
          <w:color w:val="000000"/>
        </w:rPr>
        <w:t>1. Etapy i działania organizacyjne:</w:t>
      </w:r>
    </w:p>
    <w:p w:rsidR="00245A44" w:rsidRDefault="00245A44" w:rsidP="00245A44">
      <w:pPr>
        <w:pStyle w:val="Textbody"/>
        <w:spacing w:after="0" w:line="360" w:lineRule="auto"/>
        <w:jc w:val="both"/>
        <w:rPr>
          <w:rFonts w:eastAsia="Times New Roman"/>
          <w:color w:val="000000"/>
        </w:rPr>
      </w:pPr>
      <w:r>
        <w:rPr>
          <w:rFonts w:eastAsia="Times New Roman"/>
          <w:color w:val="000000"/>
        </w:rPr>
        <w:t>1) akcja informacyjna o realizacji Programu – rozpowszechnienie informacji skierowanej do potencjalnych uczestników Programu (tablice informacyjne sołectw, tablica ogłoszeń Urzędu Gminy Nieporęt, strona internetowa Gminy Nieporęt i podmiotu realizującego Program, gazeta lokalna „Wieści Nieporęckie”), media społecznościowe Gminy Nieporęt oraz realizatora Programu (jeżeli takie posiada).</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2) realizacja świadczeń zdrowotnych objętych Programem: </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a) weryfikacja uprawnień do udziału w Programie: </w:t>
      </w:r>
    </w:p>
    <w:p w:rsidR="00245A44" w:rsidRDefault="00245A44" w:rsidP="00245A44">
      <w:pPr>
        <w:pStyle w:val="Textbody"/>
        <w:spacing w:after="0" w:line="360" w:lineRule="auto"/>
        <w:jc w:val="both"/>
        <w:rPr>
          <w:rFonts w:eastAsia="Times New Roman"/>
        </w:rPr>
      </w:pPr>
      <w:r>
        <w:rPr>
          <w:rFonts w:eastAsia="Times New Roman"/>
          <w:color w:val="000000"/>
        </w:rPr>
        <w:t xml:space="preserve">– pacjent musi zamieszkiwać na terenie Gminy Nieporęt i </w:t>
      </w:r>
      <w:r>
        <w:rPr>
          <w:rFonts w:eastAsia="Times New Roman"/>
        </w:rPr>
        <w:t xml:space="preserve">składać rozliczenie podatkowe </w:t>
      </w:r>
      <w:r>
        <w:rPr>
          <w:rFonts w:eastAsia="Times New Roman"/>
        </w:rPr>
        <w:br/>
        <w:t>w Urzędzie Skarbowym w Legionowie ze wskazaniem w rozliczeniu PIT adresu zamieszkania na terenie Gminy Nieporęt i okazać:</w:t>
      </w:r>
    </w:p>
    <w:p w:rsidR="00245A44" w:rsidRDefault="00245A44" w:rsidP="00245A44">
      <w:pPr>
        <w:pStyle w:val="Standard"/>
        <w:spacing w:line="360" w:lineRule="auto"/>
        <w:jc w:val="both"/>
        <w:rPr>
          <w:rFonts w:eastAsia="Times New Roman"/>
        </w:rPr>
      </w:pPr>
      <w:r>
        <w:rPr>
          <w:rFonts w:eastAsia="Times New Roman"/>
          <w:b/>
        </w:rPr>
        <w:t xml:space="preserve">- </w:t>
      </w:r>
      <w:r>
        <w:rPr>
          <w:rFonts w:eastAsia="Times New Roman"/>
        </w:rPr>
        <w:t xml:space="preserve">kserokopię pierwszej strony PIT-u rozliczeniowego za poprzedni rok kalendarzowy </w:t>
      </w:r>
      <w:r>
        <w:rPr>
          <w:rFonts w:eastAsia="Times New Roman"/>
        </w:rPr>
        <w:br/>
        <w:t>z oryginalną prezentatą Urzędu Skarbowego w Legionowie, lub</w:t>
      </w:r>
    </w:p>
    <w:p w:rsidR="00245A44" w:rsidRDefault="00245A44" w:rsidP="00245A44">
      <w:pPr>
        <w:pStyle w:val="Standard"/>
        <w:spacing w:line="360" w:lineRule="auto"/>
        <w:jc w:val="both"/>
        <w:rPr>
          <w:rFonts w:eastAsia="Times New Roman"/>
        </w:rPr>
      </w:pPr>
      <w:r>
        <w:rPr>
          <w:rFonts w:eastAsia="Times New Roman"/>
          <w:b/>
        </w:rPr>
        <w:t xml:space="preserve">- </w:t>
      </w:r>
      <w:r>
        <w:rPr>
          <w:rFonts w:eastAsia="Times New Roman"/>
        </w:rPr>
        <w:t xml:space="preserve">przy rozliczeniu elektronicznym pierwszą stroną PIT-u rozliczeniowego za poprzedni rok kalendarzowy z wygenerowanym numerem dokumentu oraz wydrukowane UPO (Urzędowe Poświadczenie Odbioru), przy czym numer identyfikacyjny dokumentu UPO musi być zgodny </w:t>
      </w:r>
      <w:r>
        <w:rPr>
          <w:rFonts w:eastAsia="Times New Roman"/>
        </w:rPr>
        <w:br/>
        <w:t>z numerem dokumentu wygenerowanym na dokumencie PIT, lub</w:t>
      </w:r>
    </w:p>
    <w:p w:rsidR="00245A44" w:rsidRDefault="00245A44" w:rsidP="00245A44">
      <w:pPr>
        <w:pStyle w:val="Standard"/>
        <w:spacing w:line="360" w:lineRule="auto"/>
        <w:jc w:val="both"/>
        <w:rPr>
          <w:rFonts w:eastAsia="Times New Roman"/>
        </w:rPr>
      </w:pPr>
      <w:r>
        <w:rPr>
          <w:rFonts w:eastAsia="Times New Roman"/>
          <w:b/>
        </w:rPr>
        <w:t xml:space="preserve">- </w:t>
      </w:r>
      <w:r>
        <w:rPr>
          <w:rFonts w:eastAsia="Times New Roman"/>
        </w:rPr>
        <w:t xml:space="preserve">zaświadczeniem Urzędu Skarbowego w Legionowie o złożeniu zeznania podatkowego </w:t>
      </w:r>
      <w:r>
        <w:rPr>
          <w:rFonts w:eastAsia="Times New Roman"/>
        </w:rPr>
        <w:br/>
        <w:t>ze wskazaniem adresu zamieszkania na terenie Gminy Nieporęt, lub</w:t>
      </w:r>
    </w:p>
    <w:p w:rsidR="00245A44" w:rsidRDefault="00245A44" w:rsidP="00245A44">
      <w:pPr>
        <w:pStyle w:val="Standard"/>
        <w:spacing w:line="360" w:lineRule="auto"/>
        <w:jc w:val="both"/>
        <w:rPr>
          <w:rFonts w:eastAsia="Times New Roman"/>
        </w:rPr>
      </w:pPr>
      <w:r>
        <w:rPr>
          <w:rFonts w:eastAsia="Times New Roman"/>
        </w:rPr>
        <w:t>- innym dokumentem potwierdzającym złożenie zeznania podatkowego w Urzędzie Skarbowym w Legionowie ze wskazaniem adresu zamieszkania na terenie Gminy Nieporęt.</w:t>
      </w:r>
    </w:p>
    <w:p w:rsidR="00245A44" w:rsidRDefault="00245A44" w:rsidP="00245A44">
      <w:pPr>
        <w:pStyle w:val="Standard"/>
        <w:spacing w:line="360" w:lineRule="auto"/>
        <w:jc w:val="both"/>
        <w:rPr>
          <w:rFonts w:eastAsia="Times New Roman"/>
          <w:b/>
        </w:rPr>
      </w:pPr>
      <w:r>
        <w:rPr>
          <w:rFonts w:eastAsia="Times New Roman"/>
        </w:rPr>
        <w:t>b)</w:t>
      </w:r>
      <w:r>
        <w:rPr>
          <w:rFonts w:eastAsia="Times New Roman"/>
          <w:color w:val="000000"/>
        </w:rPr>
        <w:t xml:space="preserve"> zgłoszenie się pacjenta w podmiocie leczniczym w celu zarejestrowania wraz z okazaniem stosownego skierowania, </w:t>
      </w:r>
    </w:p>
    <w:p w:rsidR="00245A44" w:rsidRDefault="00245A44" w:rsidP="00245A44">
      <w:pPr>
        <w:pStyle w:val="Textbody"/>
        <w:spacing w:after="0" w:line="360" w:lineRule="auto"/>
        <w:jc w:val="both"/>
        <w:rPr>
          <w:rFonts w:eastAsia="Times New Roman"/>
          <w:color w:val="000000"/>
        </w:rPr>
      </w:pPr>
      <w:r>
        <w:rPr>
          <w:rFonts w:eastAsia="Times New Roman"/>
          <w:color w:val="000000"/>
        </w:rPr>
        <w:t>c) dostępność zabiegu danego rodzaju oraz środków finansowych na dany rodzaj zabiegu</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d) wypełnienie Formularza zgody na udział w Programie </w:t>
      </w:r>
      <w:r>
        <w:rPr>
          <w:rFonts w:eastAsia="Times New Roman"/>
          <w:b/>
          <w:color w:val="000000"/>
        </w:rPr>
        <w:t>Załącznik Nr 1 do Programu</w:t>
      </w:r>
      <w:r>
        <w:rPr>
          <w:rFonts w:eastAsia="Times New Roman"/>
          <w:color w:val="000000"/>
        </w:rPr>
        <w:t>;</w:t>
      </w:r>
    </w:p>
    <w:p w:rsidR="00245A44" w:rsidRDefault="00245A44" w:rsidP="00245A44">
      <w:pPr>
        <w:pStyle w:val="Textbody"/>
        <w:spacing w:after="0" w:line="360" w:lineRule="auto"/>
        <w:jc w:val="both"/>
      </w:pPr>
      <w:r>
        <w:rPr>
          <w:rFonts w:eastAsia="Times New Roman"/>
          <w:color w:val="000000"/>
        </w:rPr>
        <w:t xml:space="preserve">3) przeprowadzenie wywiadu przez podmiot leczniczy realizujący Program i wypełnienie Formularza wywiadu </w:t>
      </w:r>
      <w:r>
        <w:rPr>
          <w:rFonts w:eastAsia="Times New Roman"/>
          <w:b/>
          <w:color w:val="000000"/>
        </w:rPr>
        <w:t>stanowiącego Załącznik Nr 2 do Programu</w:t>
      </w:r>
      <w:r>
        <w:rPr>
          <w:rFonts w:eastAsia="Times New Roman"/>
          <w:color w:val="000000"/>
        </w:rPr>
        <w:t>;</w:t>
      </w:r>
    </w:p>
    <w:p w:rsidR="00245A44" w:rsidRDefault="00245A44" w:rsidP="00245A44">
      <w:pPr>
        <w:pStyle w:val="Textbody"/>
        <w:spacing w:after="0" w:line="360" w:lineRule="auto"/>
        <w:jc w:val="both"/>
        <w:rPr>
          <w:rFonts w:eastAsia="Times New Roman"/>
          <w:color w:val="000000"/>
        </w:rPr>
      </w:pPr>
      <w:r>
        <w:rPr>
          <w:rFonts w:eastAsia="Times New Roman"/>
          <w:color w:val="000000"/>
        </w:rPr>
        <w:t>4) ocena i opis stanu funkcjonalnego pacjenta przed rozpoczęciem rehabilitacji;</w:t>
      </w:r>
    </w:p>
    <w:p w:rsidR="00245A44" w:rsidRDefault="00245A44" w:rsidP="00245A44">
      <w:pPr>
        <w:pStyle w:val="Textbody"/>
        <w:spacing w:after="0" w:line="360" w:lineRule="auto"/>
        <w:jc w:val="both"/>
        <w:rPr>
          <w:rFonts w:eastAsia="Times New Roman"/>
          <w:color w:val="000000"/>
        </w:rPr>
      </w:pPr>
      <w:r>
        <w:rPr>
          <w:rFonts w:eastAsia="Times New Roman"/>
          <w:color w:val="000000"/>
        </w:rPr>
        <w:t>5) zakwalifikowanie pacjenta do udziału w Programie, dokonanie odpowiedniej adnotacji na skierowaniu;</w:t>
      </w:r>
    </w:p>
    <w:p w:rsidR="00245A44" w:rsidRDefault="00245A44" w:rsidP="00245A44">
      <w:pPr>
        <w:pStyle w:val="Textbody"/>
        <w:spacing w:after="0" w:line="360" w:lineRule="auto"/>
        <w:jc w:val="both"/>
        <w:rPr>
          <w:rFonts w:eastAsia="Times New Roman"/>
          <w:color w:val="000000"/>
        </w:rPr>
      </w:pPr>
      <w:r>
        <w:rPr>
          <w:rFonts w:eastAsia="Times New Roman"/>
          <w:color w:val="000000"/>
        </w:rPr>
        <w:lastRenderedPageBreak/>
        <w:t>6) zaplanowanie postępowania rehabilitacyjnego, stanowiącego integralną część fizjoterapii, które realizuje cel skierowania na rehabilitację i jest zgodne z tym skierowaniem,</w:t>
      </w:r>
    </w:p>
    <w:p w:rsidR="00245A44" w:rsidRDefault="00245A44" w:rsidP="00245A44">
      <w:pPr>
        <w:pStyle w:val="Textbody"/>
        <w:spacing w:after="0" w:line="360" w:lineRule="auto"/>
        <w:jc w:val="both"/>
      </w:pPr>
      <w:r>
        <w:rPr>
          <w:rFonts w:eastAsia="Times New Roman"/>
          <w:color w:val="000000"/>
        </w:rPr>
        <w:t xml:space="preserve">7) wypełnienie Ankiety ewaluacyjnej przez pacjenta przed przystąpieniem do Programu oraz po zakończeniu cyklu rehabilitacyjnego </w:t>
      </w:r>
      <w:r>
        <w:rPr>
          <w:rFonts w:eastAsia="Times New Roman"/>
          <w:b/>
          <w:color w:val="000000"/>
        </w:rPr>
        <w:t>stanowiącej Załącznik Nr 3 do Programu,</w:t>
      </w:r>
    </w:p>
    <w:p w:rsidR="00245A44" w:rsidRDefault="00245A44" w:rsidP="00245A44">
      <w:pPr>
        <w:pStyle w:val="Textbody"/>
        <w:spacing w:after="0" w:line="360" w:lineRule="auto"/>
        <w:jc w:val="both"/>
        <w:rPr>
          <w:rFonts w:eastAsia="Times New Roman"/>
          <w:color w:val="000000"/>
        </w:rPr>
      </w:pPr>
      <w:r>
        <w:rPr>
          <w:rFonts w:eastAsia="Times New Roman"/>
          <w:color w:val="000000"/>
        </w:rPr>
        <w:t>8) wykonywanie zabiegów rehabilitacyjnych według wskazań i zaleceń lekarskich,</w:t>
      </w:r>
    </w:p>
    <w:p w:rsidR="00245A44" w:rsidRDefault="00245A44" w:rsidP="00245A44">
      <w:pPr>
        <w:pStyle w:val="Textbody"/>
        <w:spacing w:after="0" w:line="360" w:lineRule="auto"/>
        <w:jc w:val="both"/>
        <w:rPr>
          <w:rFonts w:eastAsia="Times New Roman"/>
          <w:color w:val="000000"/>
        </w:rPr>
      </w:pPr>
      <w:r>
        <w:rPr>
          <w:rFonts w:eastAsia="Times New Roman"/>
          <w:color w:val="000000"/>
        </w:rPr>
        <w:t>9) przekazanie pacjentowi zaleceń oraz informacji na temat możliwości dalszej rehabilitacji oraz prowadzenia zdrowego i aktywnego trybu życia,</w:t>
      </w:r>
    </w:p>
    <w:p w:rsidR="00245A44" w:rsidRDefault="00245A44" w:rsidP="00245A44">
      <w:pPr>
        <w:pStyle w:val="Textbody"/>
        <w:spacing w:after="0" w:line="360" w:lineRule="auto"/>
        <w:jc w:val="both"/>
        <w:rPr>
          <w:rFonts w:eastAsia="Times New Roman"/>
          <w:color w:val="000000"/>
        </w:rPr>
      </w:pPr>
      <w:r>
        <w:rPr>
          <w:rFonts w:eastAsia="Times New Roman"/>
          <w:color w:val="000000"/>
        </w:rPr>
        <w:t>10) końcowa ocena i opis stanu funkcjonalnego pacjenta po zakończeniu cyklu rehabilitacyjnego dokonana przez personel zostanie dołączona do dokumentacji pacjenta.</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2. Planowane interwencje</w:t>
      </w:r>
    </w:p>
    <w:p w:rsidR="00245A44" w:rsidRDefault="00245A44" w:rsidP="00245A44">
      <w:pPr>
        <w:pStyle w:val="Textbody"/>
        <w:spacing w:after="0" w:line="360" w:lineRule="auto"/>
        <w:jc w:val="both"/>
        <w:rPr>
          <w:rFonts w:eastAsia="Times New Roman"/>
          <w:b/>
          <w:color w:val="000000"/>
        </w:rPr>
      </w:pPr>
      <w:r>
        <w:rPr>
          <w:rFonts w:eastAsia="Times New Roman"/>
          <w:b/>
          <w:color w:val="000000"/>
        </w:rPr>
        <w:t>1) fizykoterapia, w tym:</w:t>
      </w:r>
    </w:p>
    <w:p w:rsidR="00245A44" w:rsidRDefault="00245A44" w:rsidP="00245A44">
      <w:pPr>
        <w:pStyle w:val="Textbody"/>
        <w:spacing w:after="0" w:line="360" w:lineRule="auto"/>
        <w:ind w:left="240" w:hanging="240"/>
        <w:jc w:val="both"/>
      </w:pPr>
      <w:r>
        <w:rPr>
          <w:rFonts w:eastAsia="Times New Roman"/>
          <w:b/>
          <w:color w:val="000000"/>
        </w:rPr>
        <w:t xml:space="preserve">a) jonoforeza </w:t>
      </w:r>
      <w:r>
        <w:rPr>
          <w:rFonts w:eastAsia="Times New Roman"/>
          <w:color w:val="000000"/>
        </w:rPr>
        <w:t xml:space="preserve">– zabieg polegający na wprowadzeniu do tkanek siłami pola elektrycznego jonów działających leczniczo; zabieg ten ma zastosowanie w leczeniu zwyrodnieniowych </w:t>
      </w:r>
      <w:r>
        <w:rPr>
          <w:rFonts w:eastAsia="Times New Roman"/>
          <w:color w:val="000000"/>
        </w:rPr>
        <w:br/>
        <w:t>i zapalnych schorzeń narządu ruchu, w uszkodzeniach nerwów, w miejscowych zaburzeniach ukrwienia tkanek;</w:t>
      </w:r>
      <w:r>
        <w:t xml:space="preserve"> </w:t>
      </w:r>
      <w:r>
        <w:rPr>
          <w:rFonts w:eastAsia="Times New Roman"/>
          <w:b/>
          <w:color w:val="000000"/>
        </w:rPr>
        <w:t>długość trwania zabiegu – 15 minut, w skład serii wchodzi - od 10 do 20 zabiegów,</w:t>
      </w:r>
    </w:p>
    <w:p w:rsidR="00245A44" w:rsidRDefault="00245A44" w:rsidP="00245A44">
      <w:pPr>
        <w:pStyle w:val="Textbody"/>
        <w:spacing w:after="0" w:line="360" w:lineRule="auto"/>
        <w:ind w:left="195" w:hanging="225"/>
        <w:jc w:val="both"/>
      </w:pPr>
      <w:r>
        <w:rPr>
          <w:rFonts w:eastAsia="Times New Roman"/>
          <w:b/>
          <w:color w:val="000000"/>
        </w:rPr>
        <w:t xml:space="preserve"> b) prądy diadynamiczne –</w:t>
      </w:r>
      <w:r>
        <w:t xml:space="preserve"> zaliczane do prądów o niskiej częstotliwości, które poprzez serie impulsów, wywołują określone reakcje organizmu. Są one oparte o sinusoidę 50 </w:t>
      </w:r>
      <w:proofErr w:type="spellStart"/>
      <w:r>
        <w:t>Hz</w:t>
      </w:r>
      <w:proofErr w:type="spellEnd"/>
      <w:r>
        <w:t xml:space="preserve">. </w:t>
      </w:r>
      <w:r>
        <w:br/>
        <w:t>Ze względu na łatwość wytworzenia prądu o takim kształcie są z powodzeniem wykorzystywane w leczeniu wielu schorzeń.</w:t>
      </w:r>
      <w:r>
        <w:rPr>
          <w:rFonts w:eastAsia="Times New Roman"/>
          <w:color w:val="000000"/>
        </w:rPr>
        <w:t xml:space="preserve"> Wskazania do zabiegów prądami to, m.in.: zespoły bólowe w przebiegu choroby zwyrodnieniowej kręgosłupa, nerwobóle, rwa kulszowa, migreny, zapalenia okołostawowe, choroba zwyrodnieniowa stawów, odmrożenia, zaniki mięśni i niedoczynności;</w:t>
      </w:r>
      <w:r>
        <w:t xml:space="preserve"> </w:t>
      </w:r>
      <w:r>
        <w:rPr>
          <w:rFonts w:eastAsia="Times New Roman"/>
          <w:b/>
          <w:color w:val="000000"/>
        </w:rPr>
        <w:t>długość trwania zabiegu – 16 minut (2 x 8 min), w skład serii wchodzi – od 10 do 20 zabiegów,</w:t>
      </w:r>
    </w:p>
    <w:p w:rsidR="00245A44" w:rsidRDefault="00245A44" w:rsidP="00245A44">
      <w:pPr>
        <w:pStyle w:val="Textbody"/>
        <w:spacing w:after="0" w:line="360" w:lineRule="auto"/>
        <w:ind w:left="195" w:hanging="210"/>
        <w:jc w:val="both"/>
      </w:pPr>
      <w:r>
        <w:rPr>
          <w:rFonts w:eastAsia="Times New Roman"/>
          <w:b/>
          <w:color w:val="000000"/>
        </w:rPr>
        <w:t xml:space="preserve"> c) galwanizacja</w:t>
      </w:r>
      <w:r>
        <w:rPr>
          <w:rFonts w:eastAsia="Times New Roman"/>
          <w:color w:val="000000"/>
        </w:rPr>
        <w:t xml:space="preserve"> – zabieg stymulujący mięśnie, łagodzący ból; zabieg wykonuje się w obrębie tułowia, kończyn, głowy i szyi; jest to zabieg nieinwazyjny, można go stosować także u dzieci </w:t>
      </w:r>
      <w:r>
        <w:rPr>
          <w:rFonts w:eastAsia="Times New Roman"/>
          <w:color w:val="000000"/>
        </w:rPr>
        <w:br/>
        <w:t xml:space="preserve">i niemowląt; wskazania do zabiegu galwanizacji to, m.in.: nerwobóle mięśniowe </w:t>
      </w:r>
      <w:r>
        <w:rPr>
          <w:rFonts w:eastAsia="Times New Roman"/>
          <w:color w:val="000000"/>
        </w:rPr>
        <w:br/>
        <w:t xml:space="preserve">i naczyniowe, przewlekłe zapalenia związane z układem nerwowym, zespoły bólowe </w:t>
      </w:r>
      <w:r>
        <w:rPr>
          <w:rFonts w:eastAsia="Times New Roman"/>
          <w:color w:val="000000"/>
        </w:rPr>
        <w:br/>
        <w:t>w przebiegu choroby zwyrodnieniowej stawów kończyn i kręgosłupa;</w:t>
      </w:r>
      <w:r>
        <w:t xml:space="preserve"> </w:t>
      </w:r>
      <w:r>
        <w:rPr>
          <w:rFonts w:eastAsia="Times New Roman"/>
          <w:b/>
          <w:color w:val="000000"/>
        </w:rPr>
        <w:t>długość trwania zabiegu – 15 minut, w skład serii wchodzi –  od 10 do 20 zabiegów,</w:t>
      </w:r>
    </w:p>
    <w:p w:rsidR="00245A44" w:rsidRDefault="00245A44" w:rsidP="00245A44">
      <w:pPr>
        <w:pStyle w:val="Textbody"/>
        <w:spacing w:after="0" w:line="360" w:lineRule="auto"/>
        <w:ind w:left="180" w:hanging="210"/>
        <w:jc w:val="both"/>
      </w:pPr>
      <w:r>
        <w:rPr>
          <w:rFonts w:eastAsia="Times New Roman"/>
          <w:b/>
          <w:color w:val="000000"/>
        </w:rPr>
        <w:t xml:space="preserve"> d) prądy TENS </w:t>
      </w:r>
      <w:r>
        <w:rPr>
          <w:rFonts w:eastAsia="Times New Roman"/>
          <w:color w:val="000000"/>
        </w:rPr>
        <w:t>(przezskórna elektrostymulacja nerwów) – jest to nieinwazyjna</w:t>
      </w:r>
      <w:r>
        <w:rPr>
          <w:rFonts w:eastAsia="Times New Roman"/>
          <w:color w:val="000000"/>
        </w:rPr>
        <w:br/>
        <w:t xml:space="preserve">i niefarmakologiczna terapia przeciwbólowa, leczy przewlekłe dolegliwości bólowe, znacznie ogranicza ilości przyjmowania leków (od 40 do 80%); </w:t>
      </w:r>
      <w:r>
        <w:rPr>
          <w:rFonts w:eastAsia="Times New Roman"/>
          <w:b/>
          <w:color w:val="000000"/>
        </w:rPr>
        <w:t xml:space="preserve">długość trwania zabiegu – 15 minut, </w:t>
      </w:r>
      <w:r>
        <w:rPr>
          <w:rFonts w:eastAsia="Times New Roman"/>
          <w:b/>
          <w:color w:val="000000"/>
        </w:rPr>
        <w:br/>
        <w:t>w skład serii wchodzi – od 10 do 20 zabiegów,</w:t>
      </w:r>
    </w:p>
    <w:p w:rsidR="00245A44" w:rsidRDefault="00245A44" w:rsidP="00245A44">
      <w:pPr>
        <w:pStyle w:val="Textbody"/>
        <w:spacing w:after="0" w:line="360" w:lineRule="auto"/>
        <w:ind w:left="195" w:hanging="225"/>
        <w:jc w:val="both"/>
      </w:pPr>
      <w:r>
        <w:rPr>
          <w:rFonts w:eastAsia="Times New Roman"/>
          <w:b/>
          <w:color w:val="000000"/>
        </w:rPr>
        <w:lastRenderedPageBreak/>
        <w:t xml:space="preserve"> e) pole magnetyczne</w:t>
      </w:r>
      <w:r>
        <w:rPr>
          <w:rFonts w:eastAsia="Times New Roman"/>
          <w:color w:val="000000"/>
        </w:rPr>
        <w:t xml:space="preserve"> – przyspiesza regenerację chorych komórek, łagodzi ból i działa przeciwzapalnie, przeciwobrzękowo, łagodzi ból; zabiegi z wykorzystaniem pola magnetycznego stosuje się u pacjentów, m.in. z osteoporozą, chorobą zwyrodnieniową stawów, nadciśnieniem tętniczym;</w:t>
      </w:r>
      <w:r>
        <w:t xml:space="preserve"> </w:t>
      </w:r>
      <w:r>
        <w:rPr>
          <w:rFonts w:eastAsia="Times New Roman"/>
          <w:b/>
          <w:color w:val="000000"/>
        </w:rPr>
        <w:t>długość trwania zabiegu – 15 minut, w skład serii wchodzi – od 10 do 20 zabiegów,</w:t>
      </w:r>
    </w:p>
    <w:p w:rsidR="00245A44" w:rsidRDefault="00245A44" w:rsidP="00245A44">
      <w:pPr>
        <w:pStyle w:val="Textbody"/>
        <w:spacing w:after="0" w:line="360" w:lineRule="auto"/>
        <w:ind w:left="180" w:hanging="210"/>
        <w:jc w:val="both"/>
      </w:pPr>
      <w:r>
        <w:rPr>
          <w:rFonts w:eastAsia="Times New Roman"/>
          <w:b/>
          <w:color w:val="000000"/>
        </w:rPr>
        <w:t xml:space="preserve"> f) prądy interferencyjne (</w:t>
      </w:r>
      <w:proofErr w:type="spellStart"/>
      <w:r>
        <w:rPr>
          <w:rFonts w:eastAsia="Times New Roman"/>
          <w:b/>
          <w:color w:val="000000"/>
        </w:rPr>
        <w:t>Interdyn</w:t>
      </w:r>
      <w:proofErr w:type="spellEnd"/>
      <w:r>
        <w:rPr>
          <w:rFonts w:eastAsia="Times New Roman"/>
          <w:b/>
          <w:color w:val="000000"/>
        </w:rPr>
        <w:t xml:space="preserve">) </w:t>
      </w:r>
      <w:r>
        <w:rPr>
          <w:rFonts w:eastAsia="Times New Roman"/>
          <w:color w:val="000000"/>
        </w:rPr>
        <w:t>– w wyniku stosowania następuje poprawa ukrwienia, działają przeciwbólowo, zmniejszają obrzęki i stany zapalne, działają dużo głębiej niż prądy TENS, są szczególnie efektywne w leczeniu bólu przewlekłego, działają mniej agresywnie na skórę;</w:t>
      </w:r>
      <w:r>
        <w:t xml:space="preserve"> </w:t>
      </w:r>
      <w:r>
        <w:rPr>
          <w:rFonts w:eastAsia="Times New Roman"/>
          <w:b/>
          <w:color w:val="000000"/>
        </w:rPr>
        <w:t>długość trwania zabiegu – 15 minut, w skład serii wchodzi – od 10 do 20 zabiegów,</w:t>
      </w:r>
    </w:p>
    <w:p w:rsidR="00245A44" w:rsidRDefault="00245A44" w:rsidP="00245A44">
      <w:pPr>
        <w:pStyle w:val="Textbody"/>
        <w:spacing w:after="0" w:line="360" w:lineRule="auto"/>
        <w:ind w:left="210" w:hanging="210"/>
        <w:jc w:val="both"/>
      </w:pPr>
      <w:r>
        <w:rPr>
          <w:rFonts w:eastAsia="Times New Roman"/>
          <w:b/>
          <w:color w:val="000000"/>
        </w:rPr>
        <w:t xml:space="preserve"> g) diatermia krótkofalowa </w:t>
      </w:r>
      <w:r>
        <w:rPr>
          <w:rFonts w:eastAsia="Times New Roman"/>
          <w:color w:val="000000"/>
        </w:rPr>
        <w:t xml:space="preserve">– zabieg polegający na miejscowym przegrzaniu tkanek pod wpływem pola elektrycznego lub pola magnetycznego, co przyczynia się do rozluźnienia mięśni i łagodzi odczucie bólu, pobudza system immunologiczny; zabieg wskazany przy stanach zapalnych, chorobie zwyrodnieniowej stawów i kręgosłupa, zapaleniu płuc, </w:t>
      </w:r>
      <w:proofErr w:type="spellStart"/>
      <w:r>
        <w:rPr>
          <w:rFonts w:eastAsia="Times New Roman"/>
          <w:color w:val="000000"/>
        </w:rPr>
        <w:t>odmrożeniach</w:t>
      </w:r>
      <w:proofErr w:type="spellEnd"/>
      <w:r>
        <w:rPr>
          <w:rFonts w:eastAsia="Times New Roman"/>
          <w:color w:val="000000"/>
        </w:rPr>
        <w:t>, nerwobólach i zapaleniu nerwów, leczeniu ran;</w:t>
      </w:r>
      <w:r>
        <w:t xml:space="preserve"> </w:t>
      </w:r>
      <w:r>
        <w:rPr>
          <w:rFonts w:eastAsia="Times New Roman"/>
          <w:b/>
          <w:color w:val="000000"/>
        </w:rPr>
        <w:t>długość trwania zabiegu – 15 minut, w skład serii wchodzi – od 10 do 20 zabiegów,</w:t>
      </w:r>
    </w:p>
    <w:p w:rsidR="00245A44" w:rsidRDefault="00245A44" w:rsidP="00245A44">
      <w:pPr>
        <w:pStyle w:val="Textbody"/>
        <w:spacing w:after="0" w:line="360" w:lineRule="auto"/>
        <w:ind w:left="210" w:hanging="210"/>
        <w:jc w:val="both"/>
      </w:pPr>
      <w:r>
        <w:rPr>
          <w:rFonts w:eastAsia="Times New Roman"/>
          <w:b/>
          <w:color w:val="000000"/>
        </w:rPr>
        <w:t xml:space="preserve"> h) laser punktowy</w:t>
      </w:r>
      <w:r>
        <w:rPr>
          <w:rFonts w:eastAsia="Times New Roman"/>
          <w:color w:val="000000"/>
        </w:rPr>
        <w:t xml:space="preserve"> – ma zastosowanie w schorzeniach reumatologicznych, przy złamaniach, skręceniach, uszkodzeniach tkanki łącznej i torebek stawowych; należy do najskuteczniejszych zabiegów przeciwzapalnych;</w:t>
      </w:r>
      <w:r>
        <w:t xml:space="preserve"> </w:t>
      </w:r>
      <w:r>
        <w:rPr>
          <w:rFonts w:eastAsia="Times New Roman"/>
          <w:b/>
          <w:color w:val="000000"/>
        </w:rPr>
        <w:t>długość trwania zabiegu – od 2 do 5 minut, w skład serii wchodzi – od 10 do 20 zabiegów,</w:t>
      </w:r>
    </w:p>
    <w:p w:rsidR="00245A44" w:rsidRDefault="00245A44" w:rsidP="00245A44">
      <w:pPr>
        <w:pStyle w:val="Textbody"/>
        <w:spacing w:after="0" w:line="360" w:lineRule="auto"/>
        <w:ind w:left="210" w:hanging="195"/>
        <w:jc w:val="both"/>
      </w:pPr>
      <w:r>
        <w:rPr>
          <w:rFonts w:eastAsia="Times New Roman"/>
          <w:b/>
        </w:rPr>
        <w:t xml:space="preserve"> i) lampa Sollux</w:t>
      </w:r>
      <w:r>
        <w:rPr>
          <w:rFonts w:eastAsia="Times New Roman"/>
        </w:rPr>
        <w:t xml:space="preserve"> – leczenie światłem, promieniowaniem widzialnym i podczerwonym, zastosowanie: łagodzenie bólu i stanów zapalnych, przyspieszenie gojenia ran;</w:t>
      </w:r>
      <w:r>
        <w:t xml:space="preserve"> </w:t>
      </w:r>
      <w:r>
        <w:rPr>
          <w:rFonts w:eastAsia="Times New Roman"/>
          <w:b/>
        </w:rPr>
        <w:t>długość trwania zabiegu – 15 minut, w skład serii wchodzi – od 10 do 20 zabiegów,</w:t>
      </w:r>
    </w:p>
    <w:p w:rsidR="00245A44" w:rsidRDefault="00245A44" w:rsidP="00245A44">
      <w:pPr>
        <w:pStyle w:val="Textbody"/>
        <w:spacing w:after="0" w:line="360" w:lineRule="auto"/>
        <w:ind w:left="165" w:hanging="165"/>
        <w:jc w:val="both"/>
      </w:pPr>
      <w:r>
        <w:rPr>
          <w:rFonts w:eastAsia="Times New Roman"/>
          <w:b/>
          <w:color w:val="000000"/>
        </w:rPr>
        <w:t xml:space="preserve"> j) krioterapia</w:t>
      </w:r>
      <w:r>
        <w:rPr>
          <w:rFonts w:eastAsia="Times New Roman"/>
          <w:color w:val="000000"/>
        </w:rPr>
        <w:t xml:space="preserve"> </w:t>
      </w:r>
      <w:r>
        <w:rPr>
          <w:rFonts w:eastAsia="Times New Roman"/>
          <w:b/>
          <w:color w:val="000000"/>
        </w:rPr>
        <w:t>miejscowa azotem</w:t>
      </w:r>
      <w:r>
        <w:rPr>
          <w:rFonts w:eastAsia="Times New Roman"/>
          <w:color w:val="000000"/>
        </w:rPr>
        <w:t xml:space="preserve"> – polega na oziębieniu części ciała zmienionych chorobowo za pomocą pary ciekłego azotu; zastosowanie: wczesne rany pourazowe, obrzęki po złamaniach i zwichnięciach we wczesnym okresie, ostre stany zapalne okołostawowe, nerwobóle, rwa kulszowa, ostry stan bólowy w chorobie zwyrodnieniowej stawów, RZS, łuszczycowe zapalenie stawów;</w:t>
      </w:r>
      <w:r>
        <w:t xml:space="preserve"> </w:t>
      </w:r>
      <w:r>
        <w:rPr>
          <w:rFonts w:eastAsia="Times New Roman"/>
          <w:b/>
          <w:color w:val="000000"/>
        </w:rPr>
        <w:t>długość trwania zabiegu – 3 minuty, w skład serii wchodzi – od 10 do 20 zabiegów,</w:t>
      </w:r>
    </w:p>
    <w:p w:rsidR="00245A44" w:rsidRDefault="00245A44" w:rsidP="00245A44">
      <w:pPr>
        <w:pStyle w:val="Textbody"/>
        <w:spacing w:after="0" w:line="360" w:lineRule="auto"/>
        <w:ind w:left="170" w:hanging="57"/>
        <w:jc w:val="both"/>
      </w:pPr>
      <w:r>
        <w:rPr>
          <w:rFonts w:eastAsia="Times New Roman"/>
          <w:b/>
          <w:color w:val="000000"/>
        </w:rPr>
        <w:t xml:space="preserve"> k) ultradźwięki – </w:t>
      </w:r>
      <w:r>
        <w:rPr>
          <w:rFonts w:eastAsia="Times New Roman"/>
          <w:color w:val="000000"/>
        </w:rPr>
        <w:t>to drgania mechaniczne o częstotliwości powyżej 16 KHz; w fizykoterapii zazwyczaj stosowane są częstotliwości od 0,8 i 3 MHz; mają działanie przeciwbólowe, przeciwzapalne, przyspieszają  gojenie ran, zmniejszają napięcie mięśni;</w:t>
      </w:r>
      <w:r>
        <w:t xml:space="preserve"> </w:t>
      </w:r>
      <w:r>
        <w:rPr>
          <w:rFonts w:eastAsia="Times New Roman"/>
          <w:b/>
          <w:color w:val="000000"/>
        </w:rPr>
        <w:t>długość trwania zabiegu – 15 minut, w skład serii wchodzi – od 10 do 20 zabiegów,</w:t>
      </w:r>
    </w:p>
    <w:p w:rsidR="00245A44" w:rsidRDefault="00245A44" w:rsidP="00245A44">
      <w:pPr>
        <w:pStyle w:val="Textbody"/>
        <w:spacing w:after="0" w:line="360" w:lineRule="auto"/>
        <w:ind w:left="227" w:hanging="227"/>
        <w:jc w:val="both"/>
      </w:pPr>
      <w:r>
        <w:rPr>
          <w:rFonts w:eastAsia="Times New Roman"/>
          <w:b/>
          <w:color w:val="000000"/>
        </w:rPr>
        <w:t xml:space="preserve"> l) prądy </w:t>
      </w:r>
      <w:proofErr w:type="spellStart"/>
      <w:r>
        <w:rPr>
          <w:rFonts w:eastAsia="Times New Roman"/>
          <w:b/>
          <w:color w:val="000000"/>
        </w:rPr>
        <w:t>Träberta</w:t>
      </w:r>
      <w:proofErr w:type="spellEnd"/>
      <w:r>
        <w:rPr>
          <w:rFonts w:eastAsia="Times New Roman"/>
          <w:b/>
          <w:color w:val="000000"/>
        </w:rPr>
        <w:t xml:space="preserve">  - </w:t>
      </w:r>
      <w:r>
        <w:rPr>
          <w:rFonts w:eastAsia="Times New Roman"/>
          <w:color w:val="000000"/>
        </w:rPr>
        <w:t>p</w:t>
      </w:r>
      <w:r>
        <w:t xml:space="preserve">rądy te mają silne działanie uśmierzające ból, powodujące przekrwienie oraz działanie przeciwbólowe; uśmierzenie bólu następuje na ogół już podczas zabiegu; zastosowanie: choroby zwyrodnieniowe stawów, RZS, nerwobóle, zespoły bólowe kręgosłupa, bóle mięśniowe, stany pourazowe narządu ruchu, wzmożone napięcie mięśniowe, </w:t>
      </w:r>
      <w:r>
        <w:rPr>
          <w:rFonts w:eastAsia="Times New Roman"/>
          <w:b/>
          <w:color w:val="000000"/>
        </w:rPr>
        <w:t xml:space="preserve">długość trwania zabiegu – 15 </w:t>
      </w:r>
      <w:r>
        <w:rPr>
          <w:rFonts w:eastAsia="Times New Roman"/>
          <w:b/>
          <w:color w:val="000000"/>
        </w:rPr>
        <w:lastRenderedPageBreak/>
        <w:t>minut, w skład serii wchodzi – od 10 do 20 zabiegów.</w:t>
      </w:r>
    </w:p>
    <w:p w:rsidR="00245A44" w:rsidRDefault="00245A44" w:rsidP="00245A44">
      <w:pPr>
        <w:pStyle w:val="Textbody"/>
        <w:spacing w:after="0" w:line="360" w:lineRule="auto"/>
        <w:ind w:left="284"/>
        <w:jc w:val="both"/>
        <w:rPr>
          <w:rFonts w:eastAsia="Times New Roman"/>
          <w:color w:val="000000"/>
        </w:rPr>
      </w:pPr>
      <w:r>
        <w:rPr>
          <w:rFonts w:eastAsia="Times New Roman"/>
          <w:b/>
          <w:color w:val="000000"/>
        </w:rPr>
        <w:t xml:space="preserve"> 2) kinezyterapia, która obejmuje:</w:t>
      </w:r>
      <w:r>
        <w:rPr>
          <w:rFonts w:eastAsia="Times New Roman"/>
          <w:color w:val="000000"/>
        </w:rPr>
        <w:t xml:space="preserve"> ćwiczenia w odciążeniu stawów kończyn i kręgosłupa, ćwiczenia czynne stawów kończyn i kręgosłupa, wyciągi, ćwiczenia </w:t>
      </w:r>
      <w:proofErr w:type="spellStart"/>
      <w:r>
        <w:rPr>
          <w:rFonts w:eastAsia="Times New Roman"/>
          <w:color w:val="000000"/>
        </w:rPr>
        <w:t>ogólnokondycyjne</w:t>
      </w:r>
      <w:proofErr w:type="spellEnd"/>
      <w:r>
        <w:rPr>
          <w:rFonts w:eastAsia="Times New Roman"/>
          <w:color w:val="000000"/>
        </w:rPr>
        <w:t xml:space="preserve">, ogólnousprawniające, izometryczne, nauka czynności lokomocyjnych, indywidualna praca </w:t>
      </w:r>
      <w:r>
        <w:rPr>
          <w:rFonts w:eastAsia="Times New Roman"/>
          <w:color w:val="000000"/>
        </w:rPr>
        <w:br/>
        <w:t>z pacjentem, w tym:</w:t>
      </w:r>
    </w:p>
    <w:p w:rsidR="00245A44" w:rsidRDefault="00245A44" w:rsidP="00245A44">
      <w:pPr>
        <w:pStyle w:val="Textbody"/>
        <w:spacing w:after="0" w:line="360" w:lineRule="auto"/>
        <w:ind w:left="340"/>
        <w:jc w:val="both"/>
      </w:pPr>
      <w:r>
        <w:rPr>
          <w:rFonts w:eastAsia="Times New Roman"/>
          <w:b/>
          <w:color w:val="000000"/>
        </w:rPr>
        <w:t>a) cykloergometr (rower treningowy)</w:t>
      </w:r>
      <w:r>
        <w:rPr>
          <w:rFonts w:eastAsia="Times New Roman"/>
          <w:color w:val="000000"/>
        </w:rPr>
        <w:t xml:space="preserve"> – rowery stacjonarne najmniej obciążają stawy, stosowanie ich w rehabilitacji powoduje zwiększenie siły i elastyczność mięśni, poprawę krążenia i pracy serca, poprawę ruchomości stawów, wzmocnienie kości (zwiększa się ich gęstość, co zapobiega osteoporozie), wzmocnienie chrząstek stawowych (ciało staje się mniej podatne na kontuzje i urazy;</w:t>
      </w:r>
      <w:r>
        <w:t xml:space="preserve"> </w:t>
      </w:r>
      <w:r>
        <w:rPr>
          <w:rFonts w:eastAsia="Times New Roman"/>
          <w:b/>
          <w:color w:val="000000"/>
        </w:rPr>
        <w:t>długość trwania zabiegu – do 30 minut, w skład serii wchodzi – min. 10 zabiegów,</w:t>
      </w:r>
    </w:p>
    <w:p w:rsidR="00245A44" w:rsidRDefault="00245A44" w:rsidP="00245A44">
      <w:pPr>
        <w:pStyle w:val="Textbody"/>
        <w:spacing w:after="0" w:line="360" w:lineRule="auto"/>
        <w:ind w:left="397" w:hanging="57"/>
        <w:jc w:val="both"/>
      </w:pPr>
      <w:r>
        <w:rPr>
          <w:rFonts w:eastAsia="Times New Roman"/>
          <w:b/>
          <w:color w:val="000000"/>
        </w:rPr>
        <w:t xml:space="preserve">b) wyciąg trakcyjny – </w:t>
      </w:r>
      <w:r>
        <w:rPr>
          <w:rFonts w:eastAsia="Times New Roman"/>
          <w:color w:val="000000"/>
        </w:rPr>
        <w:t>to mechaniczne rozciąganie kręgosłupa, które ma na celu mechaniczne odciągnięcie od siebie sąsiadujących ze sobą krawędzi trzonów kręgów, powierzchni stawowych kręgosłupa; zabieg stosuje się, m.in. przy:</w:t>
      </w:r>
      <w:r>
        <w:rPr>
          <w:rFonts w:eastAsia="Times New Roman"/>
          <w:b/>
          <w:color w:val="000000"/>
        </w:rPr>
        <w:t xml:space="preserve"> </w:t>
      </w:r>
      <w:r>
        <w:rPr>
          <w:rFonts w:eastAsia="Times New Roman"/>
          <w:color w:val="000000"/>
        </w:rPr>
        <w:t>sztywności karku, przepuklinie krążka międzykręgowego,</w:t>
      </w:r>
      <w:r>
        <w:rPr>
          <w:rFonts w:eastAsia="Times New Roman"/>
          <w:b/>
          <w:color w:val="000000"/>
        </w:rPr>
        <w:t xml:space="preserve"> </w:t>
      </w:r>
      <w:r>
        <w:rPr>
          <w:rFonts w:eastAsia="Times New Roman"/>
          <w:color w:val="000000"/>
        </w:rPr>
        <w:t>dyskopatii, skurczu mięśni przykręgosłupowych, zespole bólowym kręgosłupa;</w:t>
      </w:r>
      <w:r>
        <w:t xml:space="preserve"> </w:t>
      </w:r>
      <w:r>
        <w:rPr>
          <w:rFonts w:eastAsia="Times New Roman"/>
          <w:b/>
          <w:color w:val="000000"/>
        </w:rPr>
        <w:t>długość trwania zabiegu – 20 minut, w skład serii wchodzi – od 10 do 20 zabiegów,</w:t>
      </w:r>
    </w:p>
    <w:p w:rsidR="00245A44" w:rsidRDefault="00245A44" w:rsidP="00245A44">
      <w:pPr>
        <w:pStyle w:val="Textbody"/>
        <w:spacing w:after="0" w:line="360" w:lineRule="auto"/>
        <w:ind w:left="340"/>
        <w:jc w:val="both"/>
      </w:pPr>
      <w:r>
        <w:rPr>
          <w:rFonts w:eastAsia="Times New Roman"/>
          <w:b/>
          <w:color w:val="000000"/>
        </w:rPr>
        <w:t xml:space="preserve">c) rotor kończyn górnych </w:t>
      </w:r>
      <w:r>
        <w:rPr>
          <w:rFonts w:eastAsia="Times New Roman"/>
          <w:color w:val="000000"/>
        </w:rPr>
        <w:t>– przeznaczony jest do neurologicznej rehabilitacji kończyn, stosowany jest w rehabilitacji pacjentów z niedowładem kończyn, po urazach lub udarach mózg;</w:t>
      </w:r>
      <w:r>
        <w:t xml:space="preserve"> </w:t>
      </w:r>
      <w:r>
        <w:rPr>
          <w:rFonts w:eastAsia="Times New Roman"/>
          <w:b/>
          <w:color w:val="000000"/>
        </w:rPr>
        <w:t>długość trwania zabiegu – 15 minut, w skład serii wchodzi – od 10 do 20 zabiegów,</w:t>
      </w:r>
    </w:p>
    <w:p w:rsidR="00245A44" w:rsidRDefault="00245A44" w:rsidP="00245A44">
      <w:pPr>
        <w:pStyle w:val="Textbody"/>
        <w:spacing w:after="0" w:line="360" w:lineRule="auto"/>
        <w:ind w:left="397"/>
        <w:jc w:val="both"/>
        <w:rPr>
          <w:rFonts w:eastAsia="Times New Roman"/>
          <w:b/>
          <w:color w:val="000000"/>
        </w:rPr>
      </w:pPr>
      <w:r>
        <w:rPr>
          <w:rFonts w:eastAsia="Times New Roman"/>
          <w:b/>
          <w:color w:val="000000"/>
        </w:rPr>
        <w:t xml:space="preserve">d) UGUL </w:t>
      </w:r>
      <w:r>
        <w:rPr>
          <w:rFonts w:eastAsia="Times New Roman"/>
          <w:color w:val="000000"/>
        </w:rPr>
        <w:t xml:space="preserve">(kabina do ćwiczeń i </w:t>
      </w:r>
      <w:proofErr w:type="spellStart"/>
      <w:r>
        <w:rPr>
          <w:rFonts w:eastAsia="Times New Roman"/>
          <w:color w:val="000000"/>
        </w:rPr>
        <w:t>zawieszeń</w:t>
      </w:r>
      <w:proofErr w:type="spellEnd"/>
      <w:r>
        <w:rPr>
          <w:rFonts w:eastAsia="Times New Roman"/>
          <w:color w:val="000000"/>
        </w:rPr>
        <w:t xml:space="preserve">) – umożliwia szczególne zastosowanie </w:t>
      </w:r>
      <w:r>
        <w:rPr>
          <w:rFonts w:eastAsia="Times New Roman"/>
          <w:color w:val="000000"/>
        </w:rPr>
        <w:br/>
        <w:t xml:space="preserve">w usprawnianiu leczniczym schorzeń ortopedycznych, reumatologicznych </w:t>
      </w:r>
      <w:r>
        <w:rPr>
          <w:rFonts w:eastAsia="Times New Roman"/>
          <w:color w:val="000000"/>
        </w:rPr>
        <w:br/>
        <w:t>i neurologicznych;</w:t>
      </w:r>
      <w:r>
        <w:t xml:space="preserve"> </w:t>
      </w:r>
      <w:r>
        <w:rPr>
          <w:rFonts w:eastAsia="Times New Roman"/>
          <w:b/>
          <w:color w:val="000000"/>
        </w:rPr>
        <w:t>długość trwania zabiegu – 15 minut, w skład serii wchodzi – od 10 do 20 zabiegów.</w:t>
      </w:r>
    </w:p>
    <w:p w:rsidR="00245A44" w:rsidRDefault="00245A44" w:rsidP="00245A44">
      <w:pPr>
        <w:pStyle w:val="Textbody"/>
        <w:spacing w:after="0" w:line="360" w:lineRule="auto"/>
        <w:ind w:left="397"/>
        <w:jc w:val="both"/>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3. Kryteria i sposób kwalifikacji uczestników Programu</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Do udziału w Programie może być zakwalifikowany pacjent, który zamieszkuje na terenie Gminy Nieporęt i rozliczenie podatkowe składa w Urzędzie Skarbowym w Legionowie ze wskazaniem adresu zamieszkania na terenie Gminy Nieporęt (PIT do okazania) oraz zgłosi się </w:t>
      </w:r>
      <w:r>
        <w:rPr>
          <w:rFonts w:eastAsia="Times New Roman"/>
          <w:color w:val="000000"/>
        </w:rPr>
        <w:br/>
        <w:t xml:space="preserve">z odpowiednim skierowaniem i wyrazi zgodę na udział w Programie. </w:t>
      </w:r>
    </w:p>
    <w:p w:rsidR="00245A44" w:rsidRDefault="00245A44" w:rsidP="00245A44">
      <w:pPr>
        <w:pStyle w:val="Textbody"/>
        <w:spacing w:after="0" w:line="360" w:lineRule="auto"/>
        <w:jc w:val="both"/>
        <w:rPr>
          <w:rFonts w:eastAsia="Times New Roman"/>
          <w:color w:val="000000"/>
        </w:rPr>
      </w:pPr>
      <w:r>
        <w:rPr>
          <w:rFonts w:eastAsia="Times New Roman"/>
          <w:color w:val="000000"/>
        </w:rPr>
        <w:t>Decyzję o udziale pacjenta w Programie podejmuje podmiot leczniczy realizujący Program, biorąc pod uwagę dostępność zabiegu oraz dostępność środków finansowych.</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pPr>
      <w:r>
        <w:rPr>
          <w:rFonts w:eastAsia="Times New Roman"/>
          <w:b/>
          <w:bCs/>
          <w:color w:val="000000"/>
        </w:rPr>
        <w:t>4</w:t>
      </w:r>
      <w:r>
        <w:rPr>
          <w:rFonts w:eastAsia="Times New Roman"/>
          <w:color w:val="000000"/>
          <w:sz w:val="28"/>
        </w:rPr>
        <w:t xml:space="preserve">. </w:t>
      </w:r>
      <w:r>
        <w:rPr>
          <w:rFonts w:eastAsia="Times New Roman"/>
          <w:b/>
          <w:color w:val="000000"/>
        </w:rPr>
        <w:t>Zasady udzielania świadczeń w ramach Programu</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Udzielanie świadczeń rehabilitacyjnych odbywać się będzie wyłącznie w podmiocie leczniczym zlokalizowanym na terenie Gminy Nieporęt oraz udzielającym świadczeń na terenie Gminy Nieporęt. </w:t>
      </w:r>
      <w:r>
        <w:rPr>
          <w:rFonts w:eastAsia="Times New Roman"/>
          <w:color w:val="000000"/>
        </w:rPr>
        <w:lastRenderedPageBreak/>
        <w:t>Udział w Programie jest dobrowolny.</w:t>
      </w:r>
    </w:p>
    <w:p w:rsidR="00245A44" w:rsidRDefault="00245A44" w:rsidP="00245A44">
      <w:pPr>
        <w:pStyle w:val="Textbody"/>
        <w:spacing w:after="0" w:line="360" w:lineRule="auto"/>
        <w:jc w:val="both"/>
        <w:rPr>
          <w:rFonts w:eastAsia="Times New Roman"/>
          <w:color w:val="000000"/>
        </w:rPr>
      </w:pPr>
      <w:r>
        <w:rPr>
          <w:rFonts w:eastAsia="Times New Roman"/>
          <w:color w:val="000000"/>
        </w:rPr>
        <w:t>Świadczenia w ramach Programu udzielane będą bezpłatnie do wyczerpania środków przeznaczonych na realizację Programu.</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Świadczenie finansowane z budżetu Gminy Nieporęt nie może być finansowane równocześnie </w:t>
      </w:r>
      <w:r>
        <w:rPr>
          <w:rFonts w:eastAsia="Times New Roman"/>
          <w:color w:val="000000"/>
        </w:rPr>
        <w:br/>
        <w:t>z innych źródeł, dotyczy to w szczególności świadczeń finansowanych przez Narodowy Fundusz Zdrowia (NFZ).</w:t>
      </w:r>
    </w:p>
    <w:p w:rsidR="00245A44" w:rsidRDefault="00245A44" w:rsidP="00245A44">
      <w:pPr>
        <w:pStyle w:val="Textbody"/>
        <w:spacing w:after="0" w:line="360" w:lineRule="auto"/>
        <w:jc w:val="both"/>
      </w:pPr>
      <w:r>
        <w:rPr>
          <w:rFonts w:eastAsia="Times New Roman"/>
          <w:color w:val="000000"/>
        </w:rPr>
        <w:t xml:space="preserve">Czas jednego spotkania rehabilitacyjnego zależeć będzie od rodzaju schorzenia i od rodzaju zabiegów. Minimalna ilość zabiegów zalecana przez lekarza to wykonywanie ich w cyklu </w:t>
      </w:r>
      <w:r>
        <w:rPr>
          <w:rFonts w:eastAsia="Times New Roman"/>
          <w:color w:val="000000"/>
        </w:rPr>
        <w:br/>
        <w:t>– 10 razy każdy zabieg.</w:t>
      </w:r>
    </w:p>
    <w:p w:rsidR="00245A44" w:rsidRDefault="00245A44" w:rsidP="00245A44">
      <w:pPr>
        <w:pStyle w:val="Textbody"/>
        <w:spacing w:after="0" w:line="360" w:lineRule="auto"/>
        <w:jc w:val="both"/>
        <w:rPr>
          <w:rFonts w:eastAsia="Times New Roman"/>
          <w:color w:val="000000"/>
        </w:rPr>
      </w:pPr>
      <w:r>
        <w:rPr>
          <w:rFonts w:eastAsia="Times New Roman"/>
          <w:color w:val="000000"/>
        </w:rPr>
        <w:t>O liczbie cykli rehabilitacyjnych i ich częstotliwości decyduje podmiot medyczny realizujący Program, biorąc pod uwagę rodzaj schorzenia.</w:t>
      </w:r>
    </w:p>
    <w:p w:rsidR="00245A44" w:rsidRDefault="00245A44" w:rsidP="00245A44">
      <w:pPr>
        <w:pStyle w:val="Textbody"/>
        <w:spacing w:after="0" w:line="360" w:lineRule="auto"/>
        <w:jc w:val="both"/>
        <w:rPr>
          <w:rFonts w:eastAsia="Times New Roman"/>
          <w:color w:val="000000"/>
        </w:rPr>
      </w:pPr>
      <w:r>
        <w:rPr>
          <w:rFonts w:eastAsia="Times New Roman"/>
          <w:color w:val="000000"/>
        </w:rPr>
        <w:t>Zabiegi fizjoterapeutyczne muszą odbywać się pod nadzorem osób posiadających kwalifikacje wymagane przepisami prawa.</w:t>
      </w:r>
    </w:p>
    <w:p w:rsidR="00245A44" w:rsidRDefault="00245A44" w:rsidP="00245A44">
      <w:pPr>
        <w:pStyle w:val="Textbody"/>
        <w:spacing w:after="0" w:line="360" w:lineRule="auto"/>
        <w:jc w:val="both"/>
        <w:rPr>
          <w:rFonts w:eastAsia="Times New Roman"/>
          <w:color w:val="000000"/>
        </w:rPr>
      </w:pPr>
      <w:r>
        <w:rPr>
          <w:rFonts w:eastAsia="Times New Roman"/>
          <w:color w:val="000000"/>
        </w:rPr>
        <w:t>Pacjenci mogą korzystać ze świadczeń w dni powszednie od poniedziałku do piątku, według harmonogramu zaproponowanego przez realizatora Programu, zatwierdzonego przez Wójta Gminy Nieporęt.</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5. Sposób powiązania działań Programu ze świadczeniami zdrowotnymi finansowanymi</w:t>
      </w:r>
      <w:r>
        <w:rPr>
          <w:rFonts w:eastAsia="Times New Roman"/>
          <w:b/>
          <w:color w:val="000000"/>
        </w:rPr>
        <w:br/>
        <w:t>ze źródeł publicznych</w:t>
      </w:r>
    </w:p>
    <w:p w:rsidR="00245A44" w:rsidRDefault="00245A44" w:rsidP="00245A44">
      <w:pPr>
        <w:pStyle w:val="Textbody"/>
        <w:spacing w:after="0" w:line="360" w:lineRule="auto"/>
        <w:jc w:val="both"/>
        <w:rPr>
          <w:rFonts w:eastAsia="Times New Roman"/>
          <w:color w:val="000000"/>
        </w:rPr>
      </w:pPr>
      <w:r>
        <w:rPr>
          <w:rFonts w:eastAsia="Times New Roman"/>
          <w:color w:val="000000"/>
        </w:rPr>
        <w:t>Program jest uzupełnieniem świadczeń rehabilitacyjnych finansowanych przez Narodowy Fundusz Zdrowia (NFZ). Ze względu na ograniczenia dostępności do świadczeń rehabilitacyjnych finansowanych ze środków NFZ bezpośrednio na terenie Gminy Nieporęt, Program uzupełni potrzeby zgłaszane przez mieszkańców gminy i zapewni większy dostęp do bezpłatnych świadczeń rehabilitacyjnych na terenie Gminy Nieporęt.</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pPr>
      <w:r>
        <w:rPr>
          <w:rFonts w:eastAsia="Times New Roman"/>
          <w:b/>
          <w:bCs/>
          <w:color w:val="000000"/>
        </w:rPr>
        <w:t>6.</w:t>
      </w:r>
      <w:r>
        <w:rPr>
          <w:rFonts w:eastAsia="Times New Roman"/>
          <w:color w:val="000000"/>
        </w:rPr>
        <w:t xml:space="preserve"> </w:t>
      </w:r>
      <w:r>
        <w:rPr>
          <w:rFonts w:eastAsia="Times New Roman"/>
          <w:b/>
          <w:color w:val="000000"/>
        </w:rPr>
        <w:t>Sposób zakończenia udziału w Programie i możliwości kontynuacji otrzymywania świadczeń zdrowotnych przez uczestników Programu, jeżeli istnieją wskazania</w:t>
      </w:r>
    </w:p>
    <w:p w:rsidR="00245A44" w:rsidRDefault="00245A44" w:rsidP="00245A44">
      <w:pPr>
        <w:pStyle w:val="Textbody"/>
        <w:spacing w:after="0" w:line="360" w:lineRule="auto"/>
        <w:jc w:val="both"/>
        <w:rPr>
          <w:rFonts w:eastAsia="Times New Roman"/>
          <w:color w:val="000000"/>
        </w:rPr>
      </w:pPr>
      <w:r>
        <w:rPr>
          <w:rFonts w:eastAsia="Times New Roman"/>
          <w:color w:val="000000"/>
        </w:rPr>
        <w:t>O zakończeniu udziału w Programie decyduje podmiot realizujący Program. Uczestnicy mogą kontynuować zabiegi fizjoterapeutyczne, korzystając ze świadczeń udzielanych przez podmioty lecznicze, w ramach umów zawartych z Narodowym Funduszem Zdrowia.</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7. Bezpieczeństwo planowanych interwencji</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Program nie zakłada stosowania leków. Dane osobowe  uczestników Programu podlegają ochronie, zgodnie z ustawą z dnia 10 maja 2018 r. o ochronie danych osobowych </w:t>
      </w:r>
      <w:r>
        <w:rPr>
          <w:rFonts w:eastAsia="Times New Roman"/>
          <w:color w:val="000000"/>
        </w:rPr>
        <w:br/>
      </w:r>
      <w:r>
        <w:rPr>
          <w:rFonts w:eastAsia="Times New Roman"/>
          <w:color w:val="000000"/>
        </w:rPr>
        <w:lastRenderedPageBreak/>
        <w:t>(Dz. U. z 2019 , poz. 1781).</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Realizator Programu zobowiązany jest do spełnienia warunków lokalowych, sprzętowych </w:t>
      </w:r>
      <w:r>
        <w:rPr>
          <w:rFonts w:eastAsia="Times New Roman"/>
          <w:color w:val="000000"/>
        </w:rPr>
        <w:br/>
        <w:t>i kadrowych określonych przez obowiązujące przepisy prawa.</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Wszystkie zaplanowane interwencje znajdują się w katalogu świadczeń gwarantowanych </w:t>
      </w:r>
      <w:r>
        <w:rPr>
          <w:rFonts w:eastAsia="Times New Roman"/>
          <w:color w:val="000000"/>
        </w:rPr>
        <w:br/>
        <w:t xml:space="preserve">z zakresu rehabilitacji leczniczej i określone są w rozporządzeniu Ministra Zdrowia z dnia </w:t>
      </w:r>
      <w:r>
        <w:rPr>
          <w:rFonts w:eastAsia="Times New Roman"/>
          <w:color w:val="000000"/>
        </w:rPr>
        <w:br/>
        <w:t xml:space="preserve">6 listopada 2013 r. w sprawie świadczeń gwarantowanych z zakresu rehabilitacji leczniczej </w:t>
      </w:r>
      <w:r>
        <w:rPr>
          <w:rFonts w:eastAsia="Times New Roman"/>
          <w:color w:val="000000"/>
        </w:rPr>
        <w:br/>
        <w:t>(Dz. U. z 2021 r., poz. 265).</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Świadczenia gwarantowane udzielane są zgodnie ze wskazaniami aktualnej wiedzy medycznej, </w:t>
      </w:r>
      <w:r>
        <w:rPr>
          <w:rFonts w:eastAsia="Times New Roman"/>
          <w:color w:val="000000"/>
        </w:rPr>
        <w:br/>
        <w:t>z wykorzystaniem metod diagnostyczno-terapeutycznych, innych niż stosowane w medycynie niekonwencjonalnej, ludowej lub orientalnej.</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8. Kompetencje/warunki niezbędne do realizacji Programu</w:t>
      </w:r>
    </w:p>
    <w:p w:rsidR="00245A44" w:rsidRDefault="00245A44" w:rsidP="00245A44">
      <w:pPr>
        <w:pStyle w:val="Textbody"/>
        <w:tabs>
          <w:tab w:val="left" w:pos="813"/>
        </w:tabs>
        <w:spacing w:after="0" w:line="360" w:lineRule="auto"/>
        <w:jc w:val="both"/>
        <w:rPr>
          <w:rFonts w:eastAsia="Times New Roman"/>
          <w:color w:val="000000"/>
        </w:rPr>
      </w:pPr>
      <w:r>
        <w:rPr>
          <w:rFonts w:eastAsia="Times New Roman"/>
          <w:color w:val="000000"/>
        </w:rPr>
        <w:t xml:space="preserve">Podmiot leczniczy realizujący Program musi być podmiotem wykonującym działalność leczniczą w rozumieniu ustawy z dnia 15 kwietnia 2011 r. o działalności leczniczej </w:t>
      </w:r>
      <w:r>
        <w:rPr>
          <w:rFonts w:eastAsia="Times New Roman"/>
          <w:color w:val="000000"/>
        </w:rPr>
        <w:br/>
        <w:t>(Dz. U. z 2021 r. poz. 711), posiadać aktualną polisę ubezpieczeniową odpowiedzialności cywilnej podmiotów wykonujących działalność leczniczą zgodnie z rozporządzeniem Ministra Finansów z dnia 29 kwietnia 2019 r. w sprawie obowiązkowego ubezpieczenia odpowiedzialności cywilnej podmiotu wykonującego  działalność leczniczą (Dz. U. z 2019 r. poz. 866) oraz powinien spełniać następujące warunki:</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1) dysponować specjalistyczną kadrą, posiadającą kwalifikacje zawodowe do udzielania świadczeń rehabilitacyjnych, co powinno być udokumentowane oświadczeniem Podmiotu, </w:t>
      </w:r>
      <w:r>
        <w:rPr>
          <w:rFonts w:eastAsia="Times New Roman"/>
          <w:color w:val="000000"/>
        </w:rPr>
        <w:br/>
        <w:t>w tym:</w:t>
      </w:r>
    </w:p>
    <w:p w:rsidR="00245A44" w:rsidRDefault="00245A44" w:rsidP="00245A44">
      <w:pPr>
        <w:pStyle w:val="Textbody"/>
        <w:spacing w:after="0" w:line="360" w:lineRule="auto"/>
        <w:ind w:left="283"/>
        <w:jc w:val="both"/>
        <w:rPr>
          <w:rFonts w:eastAsia="Times New Roman"/>
          <w:color w:val="000000"/>
        </w:rPr>
      </w:pPr>
      <w:r>
        <w:rPr>
          <w:rFonts w:eastAsia="Times New Roman"/>
          <w:color w:val="000000"/>
        </w:rPr>
        <w:t>a) rehabilitantem legitymującym się dyplomem magistra, lub</w:t>
      </w:r>
    </w:p>
    <w:p w:rsidR="00245A44" w:rsidRDefault="00245A44" w:rsidP="00245A44">
      <w:pPr>
        <w:pStyle w:val="Textbody"/>
        <w:spacing w:after="0" w:line="360" w:lineRule="auto"/>
        <w:ind w:left="283"/>
        <w:jc w:val="both"/>
        <w:rPr>
          <w:rFonts w:eastAsia="Times New Roman"/>
          <w:color w:val="000000"/>
        </w:rPr>
      </w:pPr>
      <w:r>
        <w:rPr>
          <w:rFonts w:eastAsia="Times New Roman"/>
          <w:color w:val="000000"/>
        </w:rPr>
        <w:t>b) rehabilitantem legitymującym się dyplomem licencjata studiów pierwszego stopnia,</w:t>
      </w:r>
    </w:p>
    <w:p w:rsidR="00245A44" w:rsidRDefault="00245A44" w:rsidP="00245A44">
      <w:pPr>
        <w:pStyle w:val="Textbody"/>
        <w:spacing w:after="0" w:line="360" w:lineRule="auto"/>
        <w:jc w:val="both"/>
        <w:rPr>
          <w:rFonts w:eastAsia="Times New Roman"/>
          <w:color w:val="000000"/>
        </w:rPr>
      </w:pPr>
      <w:r>
        <w:rPr>
          <w:rFonts w:eastAsia="Times New Roman"/>
          <w:color w:val="000000"/>
        </w:rPr>
        <w:t>2) dysponować lokalem położonym na terenie Gminy Nieporęt (na cały czas realizacji zadania),</w:t>
      </w:r>
      <w:r>
        <w:rPr>
          <w:rFonts w:eastAsia="Times New Roman"/>
          <w:color w:val="000000"/>
        </w:rPr>
        <w:br/>
        <w:t xml:space="preserve">w którym realizowany będzie Program, co powinno być udokumentowane tytułem prawnym do lokalu oraz oświadczeniem dotyczącym spełnienia warunków określonych w rozporządzeniu Ministra Zdrowia z dnia 26 marca 2019 r. w sprawie szczegółowych wymagań, jakim powinny odpowiadać pomieszczenia i urządzenia podmiotu wykonującego działalność leczniczą </w:t>
      </w:r>
      <w:r>
        <w:rPr>
          <w:rFonts w:eastAsia="Times New Roman"/>
          <w:color w:val="000000"/>
        </w:rPr>
        <w:br/>
        <w:t xml:space="preserve">(Dz. U. z 2019 r. poz. 595 z </w:t>
      </w:r>
      <w:proofErr w:type="spellStart"/>
      <w:r>
        <w:rPr>
          <w:rFonts w:eastAsia="Times New Roman"/>
          <w:color w:val="000000"/>
        </w:rPr>
        <w:t>późn</w:t>
      </w:r>
      <w:proofErr w:type="spellEnd"/>
      <w:r>
        <w:rPr>
          <w:rFonts w:eastAsia="Times New Roman"/>
          <w:color w:val="000000"/>
        </w:rPr>
        <w:t>. zm.) wraz z zobowiązaniem Podmiotu do dostosowania lokalu do wymogów zgodnych z przepisami, w przypadku zmiany przepisów w powyższym zakresie,</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3) dysponować specjalistycznym sprzętem i aparaturą medyczną do realizacji Programu, </w:t>
      </w:r>
      <w:r>
        <w:rPr>
          <w:rFonts w:eastAsia="Times New Roman"/>
          <w:color w:val="000000"/>
        </w:rPr>
        <w:br/>
        <w:t>co powinno być udokumentowane stosownym oświadczeniem wraz z informacją o stanie technicznym sprzętu.</w:t>
      </w:r>
    </w:p>
    <w:p w:rsidR="00245A44" w:rsidRDefault="00245A44" w:rsidP="00245A44">
      <w:pPr>
        <w:pStyle w:val="Textbody"/>
        <w:spacing w:after="0" w:line="360" w:lineRule="auto"/>
        <w:jc w:val="both"/>
        <w:rPr>
          <w:rFonts w:eastAsia="Times New Roman"/>
          <w:color w:val="000000"/>
        </w:rPr>
      </w:pPr>
      <w:r>
        <w:rPr>
          <w:rFonts w:eastAsia="Times New Roman"/>
          <w:color w:val="000000"/>
        </w:rPr>
        <w:lastRenderedPageBreak/>
        <w:t>Na wyposażenie powinno składać się w szczególności:</w:t>
      </w:r>
    </w:p>
    <w:p w:rsidR="00245A44" w:rsidRDefault="00245A44" w:rsidP="00245A44">
      <w:pPr>
        <w:pStyle w:val="Textbody"/>
        <w:spacing w:after="0" w:line="360" w:lineRule="auto"/>
        <w:ind w:left="340" w:hanging="340"/>
        <w:jc w:val="both"/>
        <w:rPr>
          <w:rFonts w:eastAsia="Times New Roman"/>
          <w:color w:val="000000"/>
        </w:rPr>
      </w:pPr>
      <w:r>
        <w:rPr>
          <w:rFonts w:eastAsia="Times New Roman"/>
          <w:color w:val="000000"/>
        </w:rPr>
        <w:t xml:space="preserve">a) wyposażenie do zabiegów fizykoterapeutycznych, wymagane w miejscu udzielania świadczeń,     w tym:  </w:t>
      </w:r>
    </w:p>
    <w:p w:rsidR="00245A44" w:rsidRDefault="00245A44" w:rsidP="00245A44">
      <w:pPr>
        <w:pStyle w:val="Textbody"/>
        <w:spacing w:after="0" w:line="360" w:lineRule="auto"/>
        <w:ind w:left="397"/>
        <w:jc w:val="both"/>
        <w:rPr>
          <w:rFonts w:eastAsia="Times New Roman"/>
          <w:color w:val="000000"/>
        </w:rPr>
      </w:pPr>
      <w:r>
        <w:rPr>
          <w:rFonts w:eastAsia="Times New Roman"/>
          <w:color w:val="000000"/>
        </w:rPr>
        <w:t>aa) aparat do krioterapii miejscowej parami azotu lub dwutlenku węgla,</w:t>
      </w:r>
    </w:p>
    <w:p w:rsidR="00245A44" w:rsidRDefault="00245A44" w:rsidP="00245A44">
      <w:pPr>
        <w:pStyle w:val="Textbody"/>
        <w:spacing w:after="0" w:line="360" w:lineRule="auto"/>
        <w:ind w:left="397"/>
        <w:jc w:val="both"/>
        <w:rPr>
          <w:rFonts w:eastAsia="Times New Roman"/>
          <w:color w:val="000000"/>
        </w:rPr>
      </w:pPr>
      <w:r>
        <w:rPr>
          <w:rFonts w:eastAsia="Times New Roman"/>
          <w:color w:val="000000"/>
        </w:rPr>
        <w:t>ab) aparat do elektroterapii,</w:t>
      </w:r>
    </w:p>
    <w:p w:rsidR="00245A44" w:rsidRDefault="00245A44" w:rsidP="00245A44">
      <w:pPr>
        <w:pStyle w:val="Textbody"/>
        <w:spacing w:after="0" w:line="360" w:lineRule="auto"/>
        <w:ind w:left="397"/>
        <w:jc w:val="both"/>
        <w:rPr>
          <w:rFonts w:eastAsia="Times New Roman"/>
          <w:color w:val="000000"/>
        </w:rPr>
      </w:pPr>
      <w:proofErr w:type="spellStart"/>
      <w:r>
        <w:rPr>
          <w:rFonts w:eastAsia="Times New Roman"/>
          <w:color w:val="000000"/>
        </w:rPr>
        <w:t>ac</w:t>
      </w:r>
      <w:proofErr w:type="spellEnd"/>
      <w:r>
        <w:rPr>
          <w:rFonts w:eastAsia="Times New Roman"/>
          <w:color w:val="000000"/>
        </w:rPr>
        <w:t>) aparat do ultradźwięków,</w:t>
      </w:r>
    </w:p>
    <w:p w:rsidR="00245A44" w:rsidRDefault="00245A44" w:rsidP="00245A44">
      <w:pPr>
        <w:pStyle w:val="Textbody"/>
        <w:spacing w:after="0" w:line="360" w:lineRule="auto"/>
        <w:ind w:left="397"/>
        <w:jc w:val="both"/>
        <w:rPr>
          <w:rFonts w:eastAsia="Times New Roman"/>
          <w:color w:val="000000"/>
        </w:rPr>
      </w:pPr>
      <w:r>
        <w:rPr>
          <w:rFonts w:eastAsia="Times New Roman"/>
          <w:color w:val="000000"/>
        </w:rPr>
        <w:t>ad) aparat do magnetoterapii,</w:t>
      </w:r>
    </w:p>
    <w:p w:rsidR="00245A44" w:rsidRDefault="00245A44" w:rsidP="00245A44">
      <w:pPr>
        <w:pStyle w:val="Textbody"/>
        <w:spacing w:after="0" w:line="360" w:lineRule="auto"/>
        <w:ind w:left="397"/>
        <w:jc w:val="both"/>
        <w:rPr>
          <w:rFonts w:eastAsia="Times New Roman"/>
          <w:color w:val="000000"/>
        </w:rPr>
      </w:pPr>
      <w:proofErr w:type="spellStart"/>
      <w:r>
        <w:rPr>
          <w:rFonts w:eastAsia="Times New Roman"/>
          <w:color w:val="000000"/>
        </w:rPr>
        <w:t>ae</w:t>
      </w:r>
      <w:proofErr w:type="spellEnd"/>
      <w:r>
        <w:rPr>
          <w:rFonts w:eastAsia="Times New Roman"/>
          <w:color w:val="000000"/>
        </w:rPr>
        <w:t>) aparat do laseroterapii punktowej,</w:t>
      </w:r>
    </w:p>
    <w:p w:rsidR="00245A44" w:rsidRDefault="00245A44" w:rsidP="00245A44">
      <w:pPr>
        <w:pStyle w:val="Textbody"/>
        <w:spacing w:after="0" w:line="360" w:lineRule="auto"/>
        <w:ind w:left="397"/>
        <w:jc w:val="both"/>
        <w:rPr>
          <w:rFonts w:eastAsia="Times New Roman"/>
          <w:color w:val="000000"/>
        </w:rPr>
      </w:pPr>
      <w:proofErr w:type="spellStart"/>
      <w:r>
        <w:rPr>
          <w:rFonts w:eastAsia="Times New Roman"/>
          <w:color w:val="000000"/>
        </w:rPr>
        <w:t>af</w:t>
      </w:r>
      <w:proofErr w:type="spellEnd"/>
      <w:r>
        <w:rPr>
          <w:rFonts w:eastAsia="Times New Roman"/>
          <w:color w:val="000000"/>
        </w:rPr>
        <w:t>) aparat do diatermii krótkofalowej,</w:t>
      </w:r>
    </w:p>
    <w:p w:rsidR="00245A44" w:rsidRDefault="00245A44" w:rsidP="00245A44">
      <w:pPr>
        <w:pStyle w:val="Textbody"/>
        <w:spacing w:after="0" w:line="360" w:lineRule="auto"/>
        <w:ind w:left="397"/>
        <w:jc w:val="both"/>
        <w:rPr>
          <w:rFonts w:eastAsia="Times New Roman"/>
          <w:color w:val="000000"/>
        </w:rPr>
      </w:pPr>
      <w:r>
        <w:rPr>
          <w:rFonts w:eastAsia="Times New Roman"/>
          <w:color w:val="000000"/>
        </w:rPr>
        <w:t>ag) lampa Sollux</w:t>
      </w:r>
    </w:p>
    <w:p w:rsidR="00245A44" w:rsidRDefault="00245A44" w:rsidP="00245A44">
      <w:pPr>
        <w:pStyle w:val="Textbody"/>
        <w:spacing w:after="0" w:line="360" w:lineRule="auto"/>
        <w:jc w:val="both"/>
        <w:rPr>
          <w:rFonts w:eastAsia="Times New Roman"/>
          <w:color w:val="000000"/>
        </w:rPr>
      </w:pPr>
      <w:r>
        <w:rPr>
          <w:rFonts w:eastAsia="Times New Roman"/>
          <w:color w:val="000000"/>
        </w:rPr>
        <w:t>b) wyposażenie sali kinezyterapii, w tym:</w:t>
      </w:r>
    </w:p>
    <w:p w:rsidR="00245A44" w:rsidRDefault="00245A44" w:rsidP="00245A44">
      <w:pPr>
        <w:pStyle w:val="Textbody"/>
        <w:spacing w:after="0" w:line="360" w:lineRule="auto"/>
        <w:ind w:left="283"/>
        <w:jc w:val="both"/>
        <w:rPr>
          <w:rFonts w:eastAsia="Times New Roman"/>
          <w:color w:val="000000"/>
        </w:rPr>
      </w:pPr>
      <w:r>
        <w:rPr>
          <w:rFonts w:eastAsia="Times New Roman"/>
          <w:color w:val="000000"/>
        </w:rPr>
        <w:t>ba) stół rehabilitacyjny,</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bb</w:t>
      </w:r>
      <w:proofErr w:type="spellEnd"/>
      <w:r>
        <w:rPr>
          <w:rFonts w:eastAsia="Times New Roman"/>
          <w:color w:val="000000"/>
        </w:rPr>
        <w:t>) drabinki rehabilitacyjne,</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bc</w:t>
      </w:r>
      <w:proofErr w:type="spellEnd"/>
      <w:r>
        <w:rPr>
          <w:rFonts w:eastAsia="Times New Roman"/>
          <w:color w:val="000000"/>
        </w:rPr>
        <w:t>) materace gimnastyczne,</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bd</w:t>
      </w:r>
      <w:proofErr w:type="spellEnd"/>
      <w:r>
        <w:rPr>
          <w:rFonts w:eastAsia="Times New Roman"/>
          <w:color w:val="000000"/>
        </w:rPr>
        <w:t>) rotory do ćwiczeń kończyn górnych i dolnych,</w:t>
      </w:r>
    </w:p>
    <w:p w:rsidR="00245A44" w:rsidRDefault="00245A44" w:rsidP="00245A44">
      <w:pPr>
        <w:pStyle w:val="Textbody"/>
        <w:spacing w:after="0" w:line="360" w:lineRule="auto"/>
        <w:ind w:left="283"/>
        <w:jc w:val="both"/>
        <w:rPr>
          <w:rFonts w:eastAsia="Times New Roman"/>
          <w:color w:val="000000"/>
        </w:rPr>
      </w:pPr>
      <w:r>
        <w:rPr>
          <w:rFonts w:eastAsia="Times New Roman"/>
          <w:color w:val="000000"/>
        </w:rPr>
        <w:t>be) UGUL  lub inny system spełniający jego rolę,</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bf</w:t>
      </w:r>
      <w:proofErr w:type="spellEnd"/>
      <w:r>
        <w:rPr>
          <w:rFonts w:eastAsia="Times New Roman"/>
          <w:color w:val="000000"/>
        </w:rPr>
        <w:t>) stół lub tablica do ćwiczeń manualnych ręki,</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bg</w:t>
      </w:r>
      <w:proofErr w:type="spellEnd"/>
      <w:r>
        <w:rPr>
          <w:rFonts w:eastAsia="Times New Roman"/>
          <w:color w:val="000000"/>
        </w:rPr>
        <w:t>) cykloergometr,</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bh</w:t>
      </w:r>
      <w:proofErr w:type="spellEnd"/>
      <w:r>
        <w:rPr>
          <w:rFonts w:eastAsia="Times New Roman"/>
          <w:color w:val="000000"/>
        </w:rPr>
        <w:t>) piłki gimnastyczne,</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bi</w:t>
      </w:r>
      <w:proofErr w:type="spellEnd"/>
      <w:r>
        <w:rPr>
          <w:rFonts w:eastAsia="Times New Roman"/>
          <w:color w:val="000000"/>
        </w:rPr>
        <w:t xml:space="preserve">) </w:t>
      </w:r>
      <w:proofErr w:type="spellStart"/>
      <w:r>
        <w:rPr>
          <w:rFonts w:eastAsia="Times New Roman"/>
          <w:color w:val="000000"/>
        </w:rPr>
        <w:t>steper</w:t>
      </w:r>
      <w:proofErr w:type="spellEnd"/>
      <w:r>
        <w:rPr>
          <w:rFonts w:eastAsia="Times New Roman"/>
          <w:color w:val="000000"/>
        </w:rPr>
        <w:t>,</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bj</w:t>
      </w:r>
      <w:proofErr w:type="spellEnd"/>
      <w:r>
        <w:rPr>
          <w:rFonts w:eastAsia="Times New Roman"/>
          <w:color w:val="000000"/>
        </w:rPr>
        <w:t>) przyrząd do ćwiczeń stawu skokowego,</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bk</w:t>
      </w:r>
      <w:proofErr w:type="spellEnd"/>
      <w:r>
        <w:rPr>
          <w:rFonts w:eastAsia="Times New Roman"/>
          <w:color w:val="000000"/>
        </w:rPr>
        <w:t>) lustro korekcyjne,</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bl</w:t>
      </w:r>
      <w:proofErr w:type="spellEnd"/>
      <w:r>
        <w:rPr>
          <w:rFonts w:eastAsia="Times New Roman"/>
          <w:color w:val="000000"/>
        </w:rPr>
        <w:t xml:space="preserve">) taśmy </w:t>
      </w:r>
      <w:proofErr w:type="spellStart"/>
      <w:r>
        <w:rPr>
          <w:rFonts w:eastAsia="Times New Roman"/>
          <w:color w:val="000000"/>
        </w:rPr>
        <w:t>Thera</w:t>
      </w:r>
      <w:proofErr w:type="spellEnd"/>
      <w:r>
        <w:rPr>
          <w:rFonts w:eastAsia="Times New Roman"/>
          <w:color w:val="000000"/>
        </w:rPr>
        <w:t xml:space="preserve"> band,</w:t>
      </w:r>
    </w:p>
    <w:p w:rsidR="00245A44" w:rsidRDefault="00245A44" w:rsidP="00245A44">
      <w:pPr>
        <w:pStyle w:val="Textbody"/>
        <w:spacing w:after="0" w:line="360" w:lineRule="auto"/>
        <w:ind w:left="283"/>
        <w:jc w:val="both"/>
        <w:rPr>
          <w:rFonts w:eastAsia="Times New Roman"/>
          <w:color w:val="000000"/>
        </w:rPr>
      </w:pPr>
      <w:proofErr w:type="spellStart"/>
      <w:r>
        <w:rPr>
          <w:rFonts w:eastAsia="Times New Roman"/>
          <w:color w:val="000000"/>
        </w:rPr>
        <w:t>bł</w:t>
      </w:r>
      <w:proofErr w:type="spellEnd"/>
      <w:r>
        <w:rPr>
          <w:rFonts w:eastAsia="Times New Roman"/>
          <w:color w:val="000000"/>
        </w:rPr>
        <w:t>) stół trakcyjny.</w:t>
      </w:r>
    </w:p>
    <w:p w:rsidR="00245A44" w:rsidRDefault="00245A44" w:rsidP="00245A44">
      <w:pPr>
        <w:pStyle w:val="Textbody"/>
        <w:spacing w:after="0" w:line="360" w:lineRule="auto"/>
        <w:ind w:left="283"/>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9. Dowody skuteczności  działań planowanych w ramach Programu</w:t>
      </w:r>
    </w:p>
    <w:p w:rsidR="00245A44" w:rsidRDefault="00245A44" w:rsidP="00245A44">
      <w:pPr>
        <w:pStyle w:val="Textbody"/>
        <w:spacing w:after="0" w:line="360" w:lineRule="auto"/>
        <w:jc w:val="both"/>
        <w:rPr>
          <w:rFonts w:eastAsia="Times New Roman"/>
          <w:color w:val="000000"/>
        </w:rPr>
      </w:pPr>
      <w:r>
        <w:rPr>
          <w:rFonts w:eastAsia="Times New Roman"/>
          <w:color w:val="000000"/>
        </w:rPr>
        <w:t xml:space="preserve">Fizjoterapia jest szczególnie przydatna w postępowaniu z chorymi na choroby reumatyczne bez podłoża zapalnego, tzn. w różnych typach choroby zwyrodnieniowej stawów i zespołach bólowych z grupy reumatyzmu tkanek miękkich. Zalecana jest również z pewnymi ograniczeniami w reumatoidalnym zapaleniu stawów (RZS), chorobach z grupy seronegatywnych zapaleń stawów, zapaleń stawów z zajęciem kręgosłupa oraz zaburzeniach metabolicznych. Metody te są nawet obligatoryjne i szczególnie efektywne w różnych typach choroby zwyrodnieniowej stawów, chorobach z grupy reumatyzmu tkanek miękkich </w:t>
      </w:r>
      <w:r>
        <w:rPr>
          <w:rFonts w:eastAsia="Times New Roman"/>
          <w:color w:val="000000"/>
        </w:rPr>
        <w:br/>
        <w:t>i w zesztywniającym zapaleniu stawów kręgosłupa.</w:t>
      </w:r>
    </w:p>
    <w:p w:rsidR="00245A44" w:rsidRDefault="00245A44" w:rsidP="00245A44">
      <w:pPr>
        <w:pStyle w:val="Textbody"/>
        <w:spacing w:after="0" w:line="360" w:lineRule="auto"/>
        <w:jc w:val="both"/>
        <w:rPr>
          <w:rFonts w:eastAsia="Times New Roman"/>
          <w:color w:val="000000"/>
        </w:rPr>
      </w:pPr>
      <w:r>
        <w:rPr>
          <w:rFonts w:eastAsia="Times New Roman"/>
          <w:color w:val="000000"/>
        </w:rPr>
        <w:lastRenderedPageBreak/>
        <w:t>Zabiegi proponowane w Programie są metodami sprawdzonymi i stosowanymi od wielu lat. Istnieje wiele opracowań przeprowadzonych badań dotyczących skuteczności zabiegów fizjoterapeutycznych, gdzie wykazuje się znaczną poprawę zdrowia i jakości życia pacjentów.</w:t>
      </w:r>
    </w:p>
    <w:p w:rsidR="00245A44" w:rsidRDefault="00245A44" w:rsidP="00245A44">
      <w:pPr>
        <w:pStyle w:val="Textbody"/>
        <w:spacing w:after="0" w:line="360" w:lineRule="auto"/>
        <w:jc w:val="both"/>
        <w:rPr>
          <w:rFonts w:eastAsia="Times New Roman"/>
          <w:color w:val="000000"/>
        </w:rPr>
      </w:pPr>
    </w:p>
    <w:p w:rsidR="00245A44" w:rsidRDefault="00245A44" w:rsidP="00245A44">
      <w:pPr>
        <w:pStyle w:val="Textbody"/>
        <w:spacing w:after="0" w:line="360" w:lineRule="auto"/>
        <w:jc w:val="both"/>
        <w:rPr>
          <w:rFonts w:eastAsia="Times New Roman"/>
          <w:b/>
          <w:color w:val="000000"/>
        </w:rPr>
      </w:pPr>
      <w:r>
        <w:rPr>
          <w:rFonts w:eastAsia="Times New Roman"/>
          <w:b/>
          <w:color w:val="000000"/>
        </w:rPr>
        <w:t>V. Koszty Programu</w:t>
      </w:r>
    </w:p>
    <w:p w:rsidR="00245A44" w:rsidRDefault="00245A44" w:rsidP="00245A44">
      <w:pPr>
        <w:pStyle w:val="Textbody"/>
        <w:spacing w:after="0" w:line="360" w:lineRule="auto"/>
        <w:jc w:val="both"/>
        <w:rPr>
          <w:rFonts w:eastAsia="Times New Roman"/>
          <w:color w:val="000000"/>
        </w:rPr>
      </w:pPr>
      <w:r>
        <w:rPr>
          <w:rFonts w:eastAsia="Times New Roman"/>
          <w:b/>
          <w:color w:val="000000"/>
        </w:rPr>
        <w:t>1. Koszty jednostkowe zabiegów</w:t>
      </w:r>
    </w:p>
    <w:p w:rsidR="00245A44" w:rsidRDefault="00245A44" w:rsidP="00245A44">
      <w:pPr>
        <w:pStyle w:val="Textbody"/>
        <w:spacing w:after="0" w:line="360" w:lineRule="auto"/>
        <w:jc w:val="both"/>
        <w:rPr>
          <w:rFonts w:eastAsia="Times New Roman"/>
        </w:rPr>
      </w:pPr>
      <w:r>
        <w:rPr>
          <w:rFonts w:eastAsia="Times New Roman"/>
        </w:rPr>
        <w:t>Szacunkowe koszty jednostkowe zabiegów określone w umowie o realizację świadczeń objętych Programem, zawartej pomiędzy Gminą, a realizatorem Programu (podmiotem leczniczym) określa poniższa tabela - z zastrzeżeniem, że kwoty mogą się różnić w zależności od cennika realizatora Programu.</w:t>
      </w:r>
    </w:p>
    <w:p w:rsidR="00245A44" w:rsidRDefault="00245A44" w:rsidP="00245A44">
      <w:pPr>
        <w:pStyle w:val="Textbody"/>
        <w:spacing w:after="0" w:line="360" w:lineRule="auto"/>
        <w:jc w:val="both"/>
        <w:rPr>
          <w:rFonts w:eastAsia="Times New Roman"/>
        </w:rPr>
      </w:pPr>
    </w:p>
    <w:p w:rsidR="00245A44" w:rsidRDefault="00245A44" w:rsidP="00245A44">
      <w:pPr>
        <w:pStyle w:val="Textbody"/>
        <w:spacing w:after="0" w:line="360" w:lineRule="auto"/>
        <w:jc w:val="both"/>
        <w:rPr>
          <w:rFonts w:eastAsia="Times New Roman"/>
        </w:rPr>
      </w:pPr>
    </w:p>
    <w:tbl>
      <w:tblPr>
        <w:tblW w:w="0" w:type="dxa"/>
        <w:tblInd w:w="23" w:type="dxa"/>
        <w:tblLayout w:type="fixed"/>
        <w:tblCellMar>
          <w:left w:w="10" w:type="dxa"/>
          <w:right w:w="10" w:type="dxa"/>
        </w:tblCellMar>
        <w:tblLook w:val="04A0" w:firstRow="1" w:lastRow="0" w:firstColumn="1" w:lastColumn="0" w:noHBand="0" w:noVBand="1"/>
      </w:tblPr>
      <w:tblGrid>
        <w:gridCol w:w="930"/>
        <w:gridCol w:w="5251"/>
        <w:gridCol w:w="3409"/>
      </w:tblGrid>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Lp.</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rPr>
                <w:rFonts w:eastAsia="Times New Roman"/>
                <w:b/>
                <w:color w:val="000000"/>
                <w:lang w:bidi="hi-IN"/>
              </w:rPr>
            </w:pPr>
            <w:r>
              <w:rPr>
                <w:rFonts w:eastAsia="Times New Roman"/>
                <w:b/>
                <w:color w:val="000000"/>
                <w:lang w:bidi="hi-IN"/>
              </w:rPr>
              <w:t>Rodzaj zabiegu – FIZYKOTERAPIA:</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line="360" w:lineRule="auto"/>
              <w:jc w:val="center"/>
              <w:rPr>
                <w:rFonts w:eastAsia="Times New Roman"/>
                <w:lang w:bidi="hi-IN"/>
              </w:rPr>
            </w:pPr>
            <w:r>
              <w:rPr>
                <w:rFonts w:eastAsia="Times New Roman"/>
                <w:b/>
                <w:lang w:bidi="hi-IN"/>
              </w:rPr>
              <w:t>Wartość w złotych brutto</w:t>
            </w:r>
          </w:p>
          <w:p w:rsidR="00245A44" w:rsidRDefault="00245A44">
            <w:pPr>
              <w:pStyle w:val="Textbody"/>
              <w:snapToGrid w:val="0"/>
              <w:spacing w:after="0" w:line="360" w:lineRule="auto"/>
              <w:jc w:val="center"/>
              <w:rPr>
                <w:rFonts w:eastAsia="Times New Roman"/>
                <w:color w:val="FF0000"/>
                <w:lang w:bidi="hi-IN"/>
              </w:rPr>
            </w:pP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Pole magnetyczne</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2.</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Diatermia krótkofalowa (DKF)</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3.</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Krioterapia miejscowa</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4.</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Prądy diadynamiczne (DD)</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5.</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 xml:space="preserve">Prądy TENS   </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nil"/>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6.</w:t>
            </w:r>
          </w:p>
        </w:tc>
        <w:tc>
          <w:tcPr>
            <w:tcW w:w="5251" w:type="dxa"/>
            <w:tcBorders>
              <w:top w:val="nil"/>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lang w:bidi="hi-IN"/>
              </w:rPr>
            </w:pPr>
            <w:r>
              <w:rPr>
                <w:lang w:bidi="hi-IN"/>
              </w:rPr>
              <w:t xml:space="preserve">Prądy </w:t>
            </w:r>
            <w:proofErr w:type="spellStart"/>
            <w:r>
              <w:rPr>
                <w:lang w:bidi="hi-IN"/>
              </w:rPr>
              <w:t>Traberta</w:t>
            </w:r>
            <w:proofErr w:type="spellEnd"/>
            <w:r>
              <w:rPr>
                <w:lang w:bidi="hi-IN"/>
              </w:rPr>
              <w:t xml:space="preserve"> (UR)</w:t>
            </w:r>
          </w:p>
        </w:tc>
        <w:tc>
          <w:tcPr>
            <w:tcW w:w="3409"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nil"/>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7.</w:t>
            </w:r>
          </w:p>
        </w:tc>
        <w:tc>
          <w:tcPr>
            <w:tcW w:w="5251" w:type="dxa"/>
            <w:tcBorders>
              <w:top w:val="nil"/>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Prądy interferencyjne (PI, IF)</w:t>
            </w:r>
          </w:p>
        </w:tc>
        <w:tc>
          <w:tcPr>
            <w:tcW w:w="3409"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8.</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Ultradźwięki (UD)</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9.</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Jonoforeza</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10.</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Galwanizacja</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11.</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Laser</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12.</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proofErr w:type="spellStart"/>
            <w:r>
              <w:rPr>
                <w:rFonts w:eastAsia="Times New Roman"/>
                <w:color w:val="000000"/>
                <w:lang w:bidi="hi-IN"/>
              </w:rPr>
              <w:t>Tonoliza</w:t>
            </w:r>
            <w:proofErr w:type="spellEnd"/>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13.</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Drenaż limfatyczny</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14.</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Naświetlanie promieniem widzialnym (Sollux)</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15.</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Elektrostymulacja</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16.</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proofErr w:type="spellStart"/>
            <w:r>
              <w:rPr>
                <w:rFonts w:eastAsia="Times New Roman"/>
                <w:color w:val="000000"/>
                <w:lang w:bidi="hi-IN"/>
              </w:rPr>
              <w:t>Fonoforeza</w:t>
            </w:r>
            <w:proofErr w:type="spellEnd"/>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line="360" w:lineRule="auto"/>
              <w:jc w:val="center"/>
              <w:rPr>
                <w:rFonts w:eastAsia="Times New Roman"/>
                <w:lang w:bidi="hi-IN"/>
              </w:rPr>
            </w:pPr>
            <w:r>
              <w:rPr>
                <w:rFonts w:eastAsia="Times New Roman"/>
                <w:lang w:bidi="hi-IN"/>
              </w:rPr>
              <w:t>20,00 zł</w:t>
            </w:r>
          </w:p>
          <w:p w:rsidR="00245A44" w:rsidRDefault="00245A44">
            <w:pPr>
              <w:pStyle w:val="Textbody"/>
              <w:snapToGrid w:val="0"/>
              <w:spacing w:after="0" w:line="360" w:lineRule="auto"/>
              <w:jc w:val="center"/>
              <w:rPr>
                <w:rFonts w:eastAsia="Times New Roman"/>
                <w:lang w:bidi="hi-IN"/>
              </w:rPr>
            </w:pP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line="360" w:lineRule="auto"/>
              <w:jc w:val="both"/>
              <w:rPr>
                <w:rFonts w:eastAsia="Times New Roman"/>
                <w:color w:val="000000"/>
                <w:lang w:bidi="hi-IN"/>
              </w:rPr>
            </w:pPr>
          </w:p>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Lp.</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line="360" w:lineRule="auto"/>
              <w:rPr>
                <w:rFonts w:eastAsia="Times New Roman"/>
                <w:b/>
                <w:color w:val="000000"/>
                <w:lang w:bidi="hi-IN"/>
              </w:rPr>
            </w:pPr>
          </w:p>
          <w:p w:rsidR="00245A44" w:rsidRDefault="00245A44">
            <w:pPr>
              <w:pStyle w:val="Textbody"/>
              <w:snapToGrid w:val="0"/>
              <w:spacing w:after="0" w:line="360" w:lineRule="auto"/>
              <w:rPr>
                <w:rFonts w:eastAsia="Times New Roman"/>
                <w:b/>
                <w:color w:val="000000"/>
                <w:lang w:bidi="hi-IN"/>
              </w:rPr>
            </w:pPr>
            <w:r>
              <w:rPr>
                <w:rFonts w:eastAsia="Times New Roman"/>
                <w:b/>
                <w:color w:val="000000"/>
                <w:lang w:bidi="hi-IN"/>
              </w:rPr>
              <w:t>Rodzaj zabiegu – KINEZYTERAPIA:</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line="360" w:lineRule="auto"/>
              <w:jc w:val="center"/>
              <w:rPr>
                <w:rFonts w:eastAsia="Times New Roman"/>
                <w:b/>
                <w:color w:val="FF0000"/>
                <w:lang w:bidi="hi-IN"/>
              </w:rPr>
            </w:pPr>
          </w:p>
          <w:p w:rsidR="00245A44" w:rsidRDefault="00245A44">
            <w:pPr>
              <w:pStyle w:val="Textbody"/>
              <w:snapToGrid w:val="0"/>
              <w:spacing w:after="0" w:line="360" w:lineRule="auto"/>
              <w:jc w:val="center"/>
              <w:rPr>
                <w:rFonts w:eastAsia="Times New Roman"/>
                <w:b/>
                <w:lang w:bidi="hi-IN"/>
              </w:rPr>
            </w:pPr>
            <w:r>
              <w:rPr>
                <w:rFonts w:eastAsia="Times New Roman"/>
                <w:b/>
                <w:lang w:bidi="hi-IN"/>
              </w:rPr>
              <w:t>Wartość w złotych brutto</w:t>
            </w:r>
          </w:p>
          <w:p w:rsidR="00245A44" w:rsidRDefault="00245A44">
            <w:pPr>
              <w:pStyle w:val="Textbody"/>
              <w:snapToGrid w:val="0"/>
              <w:spacing w:after="0" w:line="360" w:lineRule="auto"/>
              <w:jc w:val="center"/>
              <w:rPr>
                <w:rFonts w:eastAsia="Times New Roman"/>
                <w:color w:val="FF0000"/>
                <w:lang w:bidi="hi-IN"/>
              </w:rPr>
            </w:pP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lastRenderedPageBreak/>
              <w:t>1.</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Ćwiczenia czynne wolne</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60,00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2.</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rPr>
                <w:rFonts w:eastAsia="Times New Roman"/>
                <w:color w:val="000000"/>
                <w:lang w:bidi="hi-IN"/>
              </w:rPr>
            </w:pPr>
            <w:r>
              <w:rPr>
                <w:rFonts w:eastAsia="Times New Roman"/>
                <w:color w:val="000000"/>
                <w:lang w:bidi="hi-IN"/>
              </w:rPr>
              <w:t xml:space="preserve">Ćwiczenia w odciążeniu (UGUL) </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25,00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3.</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 xml:space="preserve">Wyciągi </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25,00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4.</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Indywidualna praca z pacjentem</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60,00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5.</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Nauka lokomocji</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60,00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6.</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rPr>
                <w:rFonts w:eastAsia="Times New Roman"/>
                <w:color w:val="FF0000"/>
                <w:lang w:bidi="hi-IN"/>
              </w:rPr>
            </w:pPr>
            <w:r>
              <w:rPr>
                <w:rFonts w:eastAsia="Times New Roman"/>
                <w:color w:val="000000"/>
                <w:lang w:bidi="hi-IN"/>
              </w:rPr>
              <w:t>Ćwiczenia izometryczne</w:t>
            </w:r>
            <w:r>
              <w:rPr>
                <w:rFonts w:eastAsia="Times New Roman"/>
                <w:color w:val="FF0000"/>
                <w:lang w:bidi="hi-IN"/>
              </w:rPr>
              <w:t xml:space="preserve"> </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60,00 zł</w:t>
            </w:r>
          </w:p>
        </w:tc>
      </w:tr>
      <w:tr w:rsidR="00245A44" w:rsidTr="00245A44">
        <w:tc>
          <w:tcPr>
            <w:tcW w:w="9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jc w:val="both"/>
              <w:rPr>
                <w:rFonts w:eastAsia="Times New Roman"/>
                <w:color w:val="000000"/>
                <w:lang w:bidi="hi-IN"/>
              </w:rPr>
            </w:pPr>
            <w:r>
              <w:rPr>
                <w:rFonts w:eastAsia="Times New Roman"/>
                <w:color w:val="000000"/>
                <w:lang w:bidi="hi-IN"/>
              </w:rPr>
              <w:t>7.</w:t>
            </w:r>
          </w:p>
        </w:tc>
        <w:tc>
          <w:tcPr>
            <w:tcW w:w="52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line="360" w:lineRule="auto"/>
              <w:rPr>
                <w:rFonts w:eastAsia="Times New Roman"/>
                <w:color w:val="000000"/>
                <w:lang w:bidi="hi-IN"/>
              </w:rPr>
            </w:pPr>
            <w:r>
              <w:rPr>
                <w:rFonts w:eastAsia="Times New Roman"/>
                <w:color w:val="000000"/>
                <w:lang w:bidi="hi-IN"/>
              </w:rPr>
              <w:t>Ćwiczenia wspomagane</w:t>
            </w:r>
          </w:p>
        </w:tc>
        <w:tc>
          <w:tcPr>
            <w:tcW w:w="3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line="360" w:lineRule="auto"/>
              <w:jc w:val="center"/>
              <w:rPr>
                <w:rFonts w:eastAsia="Times New Roman"/>
                <w:lang w:bidi="hi-IN"/>
              </w:rPr>
            </w:pPr>
            <w:r>
              <w:rPr>
                <w:rFonts w:eastAsia="Times New Roman"/>
                <w:lang w:bidi="hi-IN"/>
              </w:rPr>
              <w:t>25,00 zł</w:t>
            </w:r>
          </w:p>
        </w:tc>
      </w:tr>
    </w:tbl>
    <w:p w:rsidR="00245A44" w:rsidRDefault="00245A44" w:rsidP="00245A44">
      <w:pPr>
        <w:pStyle w:val="Textbody"/>
        <w:spacing w:line="360" w:lineRule="auto"/>
        <w:jc w:val="both"/>
      </w:pPr>
    </w:p>
    <w:p w:rsidR="00245A44" w:rsidRDefault="00245A44" w:rsidP="00245A44">
      <w:pPr>
        <w:pStyle w:val="Textbody"/>
        <w:spacing w:line="360" w:lineRule="auto"/>
        <w:jc w:val="both"/>
      </w:pPr>
      <w:r>
        <w:t xml:space="preserve">Ceny poszczególnych zabiegów uwzględniają wszystkie koszty ich wykonania, w tym </w:t>
      </w:r>
      <w:r>
        <w:br/>
        <w:t>m.in.: zużycie materiałów i energii, serwis i pomiary techniczne sprzętu medycznego, wynagrodzenia i inne koszty osobowe.</w:t>
      </w:r>
    </w:p>
    <w:p w:rsidR="00245A44" w:rsidRDefault="00245A44" w:rsidP="00245A44">
      <w:pPr>
        <w:pStyle w:val="Textbody"/>
        <w:spacing w:line="360" w:lineRule="auto"/>
        <w:jc w:val="both"/>
      </w:pPr>
      <w:r>
        <w:t>Wyłonienie realizatora Programu następuje zgodnie z przepisami Ustawy o świadczeniach opieki zdrowotnej finansowanych ze środków publicznych.</w:t>
      </w:r>
    </w:p>
    <w:p w:rsidR="00245A44" w:rsidRDefault="00245A44" w:rsidP="00245A44">
      <w:pPr>
        <w:pStyle w:val="Textbody"/>
        <w:spacing w:line="360" w:lineRule="auto"/>
        <w:jc w:val="both"/>
      </w:pPr>
      <w:r>
        <w:t xml:space="preserve">W przypadku, gdy zlecane świadczenia gwarantowane, udzielane są podmiotowi leczniczemu, którego jedynym wspólnikiem jest gmina, a podmiot ten udziela świadczeń gwarantowanych </w:t>
      </w:r>
      <w:r>
        <w:br/>
        <w:t xml:space="preserve">w zakresie odpowiadającym przedmiotowi Programowi, umowa o świadczenie usług zdrowotnych określonych w w/w Programie zostanie zawarta w pierwsze kolejności z tym podmiotem - zgodnie </w:t>
      </w:r>
      <w:r>
        <w:tab/>
        <w:t xml:space="preserve">z art. 9b ust. 3 pkt 2 ustawy z dnia 27 sierpnia 2004 r. o świadczeniach opieki zdrowotnej finansowanych ze środków publicznych (Dz. U. z 2021 r. poz. 1285 </w:t>
      </w:r>
      <w:r>
        <w:br/>
        <w:t xml:space="preserve">z </w:t>
      </w:r>
      <w:proofErr w:type="spellStart"/>
      <w:r>
        <w:t>późn</w:t>
      </w:r>
      <w:proofErr w:type="spellEnd"/>
      <w:r>
        <w:t xml:space="preserve">. </w:t>
      </w:r>
      <w:proofErr w:type="spellStart"/>
      <w:r>
        <w:t>zm</w:t>
      </w:r>
      <w:proofErr w:type="spellEnd"/>
      <w:r>
        <w:t xml:space="preserve">). </w:t>
      </w:r>
      <w:r>
        <w:tab/>
      </w:r>
      <w:r>
        <w:br/>
        <w:t>W związku z powyższym nie przeprowadza się konkursu ofert, o którym mowa w art. 9b ust.1 Ustawy oświadczeniach opieki zdrowotnej finansowanych ze środków publicznych.</w:t>
      </w:r>
    </w:p>
    <w:p w:rsidR="00245A44" w:rsidRDefault="00245A44" w:rsidP="00245A44">
      <w:pPr>
        <w:pStyle w:val="Textbody"/>
        <w:spacing w:line="360" w:lineRule="auto"/>
        <w:jc w:val="both"/>
      </w:pPr>
    </w:p>
    <w:p w:rsidR="00245A44" w:rsidRDefault="00245A44" w:rsidP="00245A44">
      <w:pPr>
        <w:pStyle w:val="Textbody"/>
        <w:spacing w:line="360" w:lineRule="auto"/>
        <w:jc w:val="both"/>
        <w:rPr>
          <w:b/>
          <w:bCs/>
        </w:rPr>
      </w:pPr>
      <w:r>
        <w:rPr>
          <w:b/>
          <w:bCs/>
        </w:rPr>
        <w:t>2. Planowane koszty całkowite realizacji Programu</w:t>
      </w:r>
    </w:p>
    <w:p w:rsidR="00245A44" w:rsidRDefault="00245A44" w:rsidP="00245A44">
      <w:pPr>
        <w:pStyle w:val="Textbody"/>
        <w:spacing w:line="360" w:lineRule="auto"/>
        <w:jc w:val="both"/>
      </w:pPr>
      <w:r>
        <w:t xml:space="preserve">Całkowity koszt realizacji Programu uzależniony jest od ceny ustalonej w umowie </w:t>
      </w:r>
      <w:r>
        <w:br/>
        <w:t>z realizatorem Programu.</w:t>
      </w:r>
    </w:p>
    <w:tbl>
      <w:tblPr>
        <w:tblW w:w="0" w:type="dxa"/>
        <w:tblInd w:w="55" w:type="dxa"/>
        <w:tblLayout w:type="fixed"/>
        <w:tblCellMar>
          <w:left w:w="10" w:type="dxa"/>
          <w:right w:w="10" w:type="dxa"/>
        </w:tblCellMar>
        <w:tblLook w:val="04A0" w:firstRow="1" w:lastRow="0" w:firstColumn="1" w:lastColumn="0" w:noHBand="0" w:noVBand="1"/>
      </w:tblPr>
      <w:tblGrid>
        <w:gridCol w:w="3705"/>
        <w:gridCol w:w="4240"/>
      </w:tblGrid>
      <w:tr w:rsidR="00245A44" w:rsidTr="00245A44">
        <w:tc>
          <w:tcPr>
            <w:tcW w:w="794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extbody"/>
              <w:jc w:val="both"/>
              <w:rPr>
                <w:b/>
                <w:bCs/>
                <w:lang w:bidi="hi-IN"/>
              </w:rPr>
            </w:pPr>
            <w:r>
              <w:rPr>
                <w:b/>
                <w:bCs/>
                <w:lang w:bidi="hi-IN"/>
              </w:rPr>
              <w:t>Przewidywany całkowity koszt realizacji Programu</w:t>
            </w:r>
          </w:p>
        </w:tc>
      </w:tr>
      <w:tr w:rsidR="00245A44" w:rsidTr="00245A44">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Rok</w:t>
            </w:r>
          </w:p>
        </w:tc>
        <w:tc>
          <w:tcPr>
            <w:tcW w:w="42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extbody"/>
              <w:jc w:val="both"/>
              <w:rPr>
                <w:lang w:bidi="hi-IN"/>
              </w:rPr>
            </w:pPr>
            <w:r>
              <w:rPr>
                <w:lang w:bidi="hi-IN"/>
              </w:rPr>
              <w:t>Koszt</w:t>
            </w:r>
          </w:p>
        </w:tc>
      </w:tr>
      <w:tr w:rsidR="00245A44" w:rsidTr="00245A44">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2022</w:t>
            </w:r>
          </w:p>
        </w:tc>
        <w:tc>
          <w:tcPr>
            <w:tcW w:w="42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extbody"/>
              <w:jc w:val="both"/>
              <w:rPr>
                <w:lang w:bidi="hi-IN"/>
              </w:rPr>
            </w:pPr>
            <w:r>
              <w:rPr>
                <w:lang w:bidi="hi-IN"/>
              </w:rPr>
              <w:t>100 000,00 zł</w:t>
            </w:r>
          </w:p>
        </w:tc>
      </w:tr>
      <w:tr w:rsidR="00245A44" w:rsidTr="00245A44">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2023</w:t>
            </w:r>
          </w:p>
        </w:tc>
        <w:tc>
          <w:tcPr>
            <w:tcW w:w="42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extbody"/>
              <w:jc w:val="both"/>
              <w:rPr>
                <w:lang w:bidi="hi-IN"/>
              </w:rPr>
            </w:pPr>
            <w:r>
              <w:rPr>
                <w:lang w:bidi="hi-IN"/>
              </w:rPr>
              <w:t>100 000,00 zł</w:t>
            </w:r>
          </w:p>
        </w:tc>
      </w:tr>
      <w:tr w:rsidR="00245A44" w:rsidTr="00245A44">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lastRenderedPageBreak/>
              <w:t>2024</w:t>
            </w:r>
          </w:p>
        </w:tc>
        <w:tc>
          <w:tcPr>
            <w:tcW w:w="42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extbody"/>
              <w:jc w:val="both"/>
              <w:rPr>
                <w:lang w:bidi="hi-IN"/>
              </w:rPr>
            </w:pPr>
            <w:r>
              <w:rPr>
                <w:lang w:bidi="hi-IN"/>
              </w:rPr>
              <w:t>100 000,00 zł</w:t>
            </w:r>
          </w:p>
        </w:tc>
      </w:tr>
      <w:tr w:rsidR="00245A44" w:rsidTr="00245A44">
        <w:tc>
          <w:tcPr>
            <w:tcW w:w="370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b/>
                <w:bCs/>
                <w:lang w:bidi="hi-IN"/>
              </w:rPr>
            </w:pPr>
            <w:r>
              <w:rPr>
                <w:b/>
                <w:bCs/>
                <w:lang w:bidi="hi-IN"/>
              </w:rPr>
              <w:t>Razem</w:t>
            </w:r>
          </w:p>
        </w:tc>
        <w:tc>
          <w:tcPr>
            <w:tcW w:w="42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extbody"/>
              <w:jc w:val="both"/>
              <w:rPr>
                <w:b/>
                <w:bCs/>
                <w:lang w:bidi="hi-IN"/>
              </w:rPr>
            </w:pPr>
            <w:r>
              <w:rPr>
                <w:b/>
                <w:bCs/>
                <w:lang w:bidi="hi-IN"/>
              </w:rPr>
              <w:t>300 000,00 zł</w:t>
            </w:r>
          </w:p>
        </w:tc>
      </w:tr>
    </w:tbl>
    <w:p w:rsidR="00245A44" w:rsidRDefault="00245A44" w:rsidP="00245A44">
      <w:pPr>
        <w:pStyle w:val="Textbody"/>
        <w:jc w:val="both"/>
        <w:rPr>
          <w:b/>
          <w:bCs/>
        </w:rPr>
      </w:pPr>
    </w:p>
    <w:p w:rsidR="00245A44" w:rsidRDefault="00245A44" w:rsidP="00245A44">
      <w:pPr>
        <w:pStyle w:val="Textbody"/>
        <w:jc w:val="both"/>
        <w:rPr>
          <w:b/>
          <w:bCs/>
        </w:rPr>
      </w:pPr>
      <w:r>
        <w:rPr>
          <w:b/>
          <w:bCs/>
        </w:rPr>
        <w:t>3. Źródła finansowania</w:t>
      </w:r>
    </w:p>
    <w:tbl>
      <w:tblPr>
        <w:tblW w:w="0" w:type="dxa"/>
        <w:tblInd w:w="55" w:type="dxa"/>
        <w:tblLayout w:type="fixed"/>
        <w:tblCellMar>
          <w:left w:w="10" w:type="dxa"/>
          <w:right w:w="10" w:type="dxa"/>
        </w:tblCellMar>
        <w:tblLook w:val="04A0" w:firstRow="1" w:lastRow="0" w:firstColumn="1" w:lastColumn="0" w:noHBand="0" w:noVBand="1"/>
      </w:tblPr>
      <w:tblGrid>
        <w:gridCol w:w="915"/>
        <w:gridCol w:w="1965"/>
        <w:gridCol w:w="3499"/>
        <w:gridCol w:w="3201"/>
      </w:tblGrid>
      <w:tr w:rsidR="00245A44" w:rsidTr="00245A44">
        <w:trPr>
          <w:trHeight w:val="380"/>
        </w:trPr>
        <w:tc>
          <w:tcPr>
            <w:tcW w:w="9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b/>
                <w:bCs/>
                <w:lang w:bidi="hi-IN"/>
              </w:rPr>
            </w:pPr>
            <w:r>
              <w:rPr>
                <w:b/>
                <w:bCs/>
                <w:lang w:bidi="hi-IN"/>
              </w:rPr>
              <w:t>Rok</w:t>
            </w:r>
          </w:p>
        </w:tc>
        <w:tc>
          <w:tcPr>
            <w:tcW w:w="19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b/>
                <w:bCs/>
                <w:lang w:bidi="hi-IN"/>
              </w:rPr>
            </w:pPr>
            <w:r>
              <w:rPr>
                <w:b/>
                <w:bCs/>
                <w:lang w:bidi="hi-IN"/>
              </w:rPr>
              <w:t>Koszt programu</w:t>
            </w:r>
          </w:p>
        </w:tc>
        <w:tc>
          <w:tcPr>
            <w:tcW w:w="349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b/>
                <w:bCs/>
                <w:lang w:bidi="hi-IN"/>
              </w:rPr>
            </w:pPr>
            <w:r>
              <w:rPr>
                <w:b/>
                <w:bCs/>
                <w:lang w:bidi="hi-IN"/>
              </w:rPr>
              <w:t>Źródło finansowania</w:t>
            </w:r>
          </w:p>
        </w:tc>
        <w:tc>
          <w:tcPr>
            <w:tcW w:w="32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extbody"/>
              <w:rPr>
                <w:b/>
                <w:bCs/>
                <w:lang w:bidi="hi-IN"/>
              </w:rPr>
            </w:pPr>
            <w:r>
              <w:rPr>
                <w:b/>
                <w:bCs/>
                <w:lang w:bidi="hi-IN"/>
              </w:rPr>
              <w:t>% finansowania Programu</w:t>
            </w:r>
          </w:p>
        </w:tc>
      </w:tr>
      <w:tr w:rsidR="00245A44" w:rsidTr="00245A44">
        <w:tc>
          <w:tcPr>
            <w:tcW w:w="91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2022</w:t>
            </w:r>
          </w:p>
        </w:tc>
        <w:tc>
          <w:tcPr>
            <w:tcW w:w="19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100 000,00 zł</w:t>
            </w:r>
          </w:p>
        </w:tc>
        <w:tc>
          <w:tcPr>
            <w:tcW w:w="349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Budżet Gminy Nieporęt</w:t>
            </w:r>
          </w:p>
        </w:tc>
        <w:tc>
          <w:tcPr>
            <w:tcW w:w="32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extbody"/>
              <w:jc w:val="both"/>
              <w:rPr>
                <w:lang w:bidi="hi-IN"/>
              </w:rPr>
            </w:pPr>
            <w:r>
              <w:rPr>
                <w:lang w:bidi="hi-IN"/>
              </w:rPr>
              <w:t>100%</w:t>
            </w:r>
          </w:p>
        </w:tc>
      </w:tr>
      <w:tr w:rsidR="00245A44" w:rsidTr="00245A44">
        <w:tc>
          <w:tcPr>
            <w:tcW w:w="91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2023</w:t>
            </w:r>
          </w:p>
        </w:tc>
        <w:tc>
          <w:tcPr>
            <w:tcW w:w="19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100 000,00 zł</w:t>
            </w:r>
          </w:p>
        </w:tc>
        <w:tc>
          <w:tcPr>
            <w:tcW w:w="349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Budżet Gminy Nieporęt</w:t>
            </w:r>
          </w:p>
        </w:tc>
        <w:tc>
          <w:tcPr>
            <w:tcW w:w="32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extbody"/>
              <w:jc w:val="both"/>
              <w:rPr>
                <w:lang w:bidi="hi-IN"/>
              </w:rPr>
            </w:pPr>
            <w:r>
              <w:rPr>
                <w:lang w:bidi="hi-IN"/>
              </w:rPr>
              <w:t>100%</w:t>
            </w:r>
          </w:p>
        </w:tc>
      </w:tr>
      <w:tr w:rsidR="00245A44" w:rsidTr="00245A44">
        <w:tc>
          <w:tcPr>
            <w:tcW w:w="91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2024</w:t>
            </w:r>
          </w:p>
        </w:tc>
        <w:tc>
          <w:tcPr>
            <w:tcW w:w="1965"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100 000,00 zł</w:t>
            </w:r>
          </w:p>
        </w:tc>
        <w:tc>
          <w:tcPr>
            <w:tcW w:w="349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extbody"/>
              <w:jc w:val="both"/>
              <w:rPr>
                <w:lang w:bidi="hi-IN"/>
              </w:rPr>
            </w:pPr>
            <w:r>
              <w:rPr>
                <w:lang w:bidi="hi-IN"/>
              </w:rPr>
              <w:t>Budżet Gminy Nieporęt</w:t>
            </w:r>
          </w:p>
        </w:tc>
        <w:tc>
          <w:tcPr>
            <w:tcW w:w="32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extbody"/>
              <w:jc w:val="both"/>
              <w:rPr>
                <w:lang w:bidi="hi-IN"/>
              </w:rPr>
            </w:pPr>
            <w:r>
              <w:rPr>
                <w:lang w:bidi="hi-IN"/>
              </w:rPr>
              <w:t>100%</w:t>
            </w:r>
          </w:p>
        </w:tc>
      </w:tr>
    </w:tbl>
    <w:p w:rsidR="00245A44" w:rsidRDefault="00245A44" w:rsidP="00245A44">
      <w:pPr>
        <w:pStyle w:val="Textbody"/>
        <w:spacing w:line="360" w:lineRule="auto"/>
        <w:jc w:val="both"/>
      </w:pPr>
    </w:p>
    <w:p w:rsidR="00245A44" w:rsidRDefault="00245A44" w:rsidP="00245A44">
      <w:pPr>
        <w:pStyle w:val="Textbody"/>
        <w:spacing w:line="360" w:lineRule="auto"/>
        <w:jc w:val="both"/>
      </w:pPr>
      <w:r>
        <w:t>Ostateczną wartość środków finansowych na realizację Programu określać będą uchwały budżetowe na dany rok. Środki te mogą ulec zmniejszeniu lub zwiększeniu w zależności od możliwości finansowych Gminy Nieporęt.</w:t>
      </w:r>
      <w:r>
        <w:tab/>
      </w:r>
    </w:p>
    <w:p w:rsidR="00245A44" w:rsidRDefault="00245A44" w:rsidP="00245A44">
      <w:pPr>
        <w:pStyle w:val="Textbody"/>
        <w:spacing w:line="360" w:lineRule="auto"/>
        <w:jc w:val="both"/>
      </w:pPr>
      <w:r>
        <w:br/>
      </w:r>
      <w:r>
        <w:rPr>
          <w:b/>
          <w:bCs/>
        </w:rPr>
        <w:t>4. Argumenty przemawiające za tym, że wykorzystanie dostępnych zasobów jest optymalne</w:t>
      </w:r>
      <w:r>
        <w:br/>
        <w:t xml:space="preserve">Koszty realizacji Programu wyliczono na podstawie szacunkowych danych o ilości planowanych świadczeń oraz kosztów jednostkowych zabiegów. </w:t>
      </w:r>
      <w:r>
        <w:tab/>
      </w:r>
      <w:r>
        <w:rPr>
          <w:rFonts w:eastAsia="Times New Roman"/>
          <w:color w:val="FF0000"/>
        </w:rPr>
        <w:br/>
      </w:r>
      <w:r>
        <w:t>Zaplanowane środki na realizację Programu gwarantują szybszy dostęp  do świadczeń dla potencjalnych adresatów. Pacjenci, u których wcześniej zastosuje się rehabilitację mają szansę na powrót do pełnej sprawności. Wynika to z faktu, iż nie następują w tym przypadku zmiany pourazowe, które przy późniejszym podjęciu zabiegów będą trudniejsze do skorygowania.</w:t>
      </w:r>
      <w:r>
        <w:br/>
      </w:r>
    </w:p>
    <w:p w:rsidR="00245A44" w:rsidRDefault="00245A44" w:rsidP="00245A44">
      <w:pPr>
        <w:pStyle w:val="Textbody"/>
        <w:spacing w:line="360" w:lineRule="auto"/>
        <w:jc w:val="both"/>
      </w:pPr>
      <w:r>
        <w:rPr>
          <w:b/>
          <w:bCs/>
        </w:rPr>
        <w:t>VI. Monitorowanie i ewaluacja efektów</w:t>
      </w:r>
      <w:r>
        <w:rPr>
          <w:b/>
          <w:bCs/>
        </w:rPr>
        <w:tab/>
      </w:r>
      <w:r>
        <w:br/>
      </w:r>
      <w:r>
        <w:rPr>
          <w:rFonts w:eastAsia="Times New Roman"/>
          <w:color w:val="000000"/>
        </w:rPr>
        <w:t xml:space="preserve">Zgłaszalność do Programu ocenia się na podstawie liczby pacjentów zgłoszonych do udziału </w:t>
      </w:r>
      <w:r>
        <w:rPr>
          <w:rFonts w:eastAsia="Times New Roman"/>
          <w:color w:val="000000"/>
        </w:rPr>
        <w:br/>
        <w:t>w Programie oraz liczby osób nie zakwalifikowanych do Programu.</w:t>
      </w:r>
    </w:p>
    <w:p w:rsidR="00245A44" w:rsidRDefault="00245A44" w:rsidP="00245A44">
      <w:pPr>
        <w:pStyle w:val="Textbody"/>
        <w:spacing w:after="0" w:line="360" w:lineRule="auto"/>
        <w:jc w:val="both"/>
        <w:rPr>
          <w:rFonts w:eastAsia="Times New Roman"/>
          <w:bCs/>
          <w:color w:val="FF0000"/>
        </w:rPr>
      </w:pPr>
      <w:r>
        <w:rPr>
          <w:rFonts w:eastAsia="Times New Roman"/>
          <w:bCs/>
          <w:color w:val="000000"/>
        </w:rPr>
        <w:t xml:space="preserve">Jakość świadczeń w Programie oceniają pacjenci w ankiecie ewaluacyjnej, stanowiącej Załącznik  Nr 3 do Programu wypełnionej przed i po zakończeniu cyklu zabiegów. Ankieta pozwoli na </w:t>
      </w:r>
      <w:r>
        <w:rPr>
          <w:rFonts w:eastAsia="Times New Roman"/>
          <w:bCs/>
        </w:rPr>
        <w:t>dokonanie oceny oraz określenie stanu zdrowia pacjenta przed i po przeprowadzeniu rehabilitacji.</w:t>
      </w:r>
    </w:p>
    <w:p w:rsidR="00245A44" w:rsidRDefault="00245A44" w:rsidP="00245A44">
      <w:pPr>
        <w:pStyle w:val="Textbody"/>
        <w:spacing w:after="0" w:line="360" w:lineRule="auto"/>
        <w:jc w:val="both"/>
        <w:rPr>
          <w:rFonts w:eastAsia="Times New Roman"/>
          <w:bCs/>
          <w:color w:val="000000"/>
        </w:rPr>
      </w:pPr>
      <w:r>
        <w:rPr>
          <w:rFonts w:eastAsia="Times New Roman"/>
          <w:bCs/>
        </w:rPr>
        <w:t xml:space="preserve">Ocena efektywności Programu zostanie dokonana po zakończeniu Programu, tj. według danych na dzień 31 grudnia danego roku realizacji Programu. </w:t>
      </w:r>
      <w:r>
        <w:rPr>
          <w:rFonts w:eastAsia="Times New Roman"/>
          <w:bCs/>
          <w:color w:val="000000"/>
        </w:rPr>
        <w:t>Zostaje ona sporządzona przez realizatora Programu na podstawie ankiet ewaluacyjnych oraz ankiet zebranych od pacjentów, a także lokalnych danych epidemiologicznych.</w:t>
      </w:r>
    </w:p>
    <w:p w:rsidR="00245A44" w:rsidRDefault="00245A44" w:rsidP="00245A44">
      <w:pPr>
        <w:pStyle w:val="Textbody"/>
        <w:spacing w:after="0" w:line="360" w:lineRule="auto"/>
        <w:jc w:val="both"/>
        <w:rPr>
          <w:rFonts w:eastAsia="Times New Roman"/>
          <w:color w:val="000000"/>
        </w:rPr>
      </w:pPr>
      <w:r>
        <w:rPr>
          <w:rFonts w:eastAsia="Times New Roman"/>
          <w:bCs/>
          <w:color w:val="000000"/>
        </w:rPr>
        <w:t xml:space="preserve">Realizator Programu jest zobowiązany do poinformowania Wójta Gminy o liczbie pacjentów objętych </w:t>
      </w:r>
      <w:r>
        <w:rPr>
          <w:rFonts w:eastAsia="Times New Roman"/>
          <w:bCs/>
          <w:color w:val="000000"/>
        </w:rPr>
        <w:lastRenderedPageBreak/>
        <w:t xml:space="preserve">Programem oraz o liczbie udzielonych świadczeń zdrowotnych ze wskazaniem na ich rodzaj, przedkładając Wójtowi Gminy Nieporęt sprawozdanie z realizacji Programu </w:t>
      </w:r>
      <w:r>
        <w:rPr>
          <w:rFonts w:eastAsia="Times New Roman"/>
          <w:bCs/>
          <w:color w:val="000000"/>
        </w:rPr>
        <w:br/>
        <w:t xml:space="preserve">(wraz z analizą ankiet – ewaluacja ankiet), </w:t>
      </w:r>
      <w:r>
        <w:rPr>
          <w:rFonts w:eastAsia="Times New Roman"/>
          <w:color w:val="000000"/>
        </w:rPr>
        <w:t>według danych na dzień 31 grudnia, w terminie do dnia 31 stycznia roku następującego po roku, którego sprawozdanie dotyczyło.</w:t>
      </w:r>
    </w:p>
    <w:p w:rsidR="00245A44" w:rsidRDefault="00245A44" w:rsidP="00245A44">
      <w:pPr>
        <w:pStyle w:val="Textbody"/>
        <w:spacing w:after="0"/>
        <w:jc w:val="both"/>
        <w:rPr>
          <w:rFonts w:eastAsia="Times New Roman"/>
          <w:b/>
          <w:bCs/>
          <w:color w:val="000000"/>
        </w:rPr>
      </w:pPr>
    </w:p>
    <w:p w:rsidR="00245A44" w:rsidRDefault="00245A44" w:rsidP="00245A44">
      <w:pPr>
        <w:pStyle w:val="Textbody"/>
        <w:spacing w:after="0" w:line="360" w:lineRule="auto"/>
        <w:jc w:val="both"/>
        <w:rPr>
          <w:rFonts w:eastAsia="Times New Roman"/>
          <w:b/>
          <w:bCs/>
          <w:color w:val="000000"/>
        </w:rPr>
      </w:pPr>
      <w:r>
        <w:rPr>
          <w:rFonts w:eastAsia="Times New Roman"/>
          <w:b/>
          <w:bCs/>
          <w:color w:val="000000"/>
        </w:rPr>
        <w:t>VII. Okres realizacji Programu</w:t>
      </w:r>
      <w:r>
        <w:rPr>
          <w:rFonts w:eastAsia="Times New Roman"/>
          <w:b/>
          <w:bCs/>
          <w:color w:val="000000"/>
        </w:rPr>
        <w:tab/>
      </w:r>
      <w:r>
        <w:rPr>
          <w:rFonts w:eastAsia="Times New Roman"/>
          <w:b/>
          <w:bCs/>
          <w:color w:val="000000"/>
        </w:rPr>
        <w:br/>
      </w:r>
      <w:r>
        <w:rPr>
          <w:rFonts w:eastAsia="Times New Roman"/>
          <w:bCs/>
          <w:color w:val="000000"/>
        </w:rPr>
        <w:t>Realizację Programu przewiduje się na lata 2022 – 2024.</w:t>
      </w:r>
    </w:p>
    <w:p w:rsidR="00245A44" w:rsidRDefault="00245A44" w:rsidP="00245A44">
      <w:pPr>
        <w:pStyle w:val="Textbody"/>
        <w:spacing w:after="0" w:line="360" w:lineRule="auto"/>
        <w:jc w:val="both"/>
        <w:rPr>
          <w:rFonts w:eastAsia="Times New Roman"/>
          <w:bCs/>
          <w:color w:val="000000"/>
        </w:rPr>
      </w:pPr>
      <w:r>
        <w:rPr>
          <w:rFonts w:eastAsia="Times New Roman"/>
          <w:bCs/>
          <w:color w:val="000000"/>
        </w:rPr>
        <w:t xml:space="preserve">W przypadku stwierdzenia skuteczności zaplanowanych działań oraz zainteresowania mieszkańców uczestnictwem w Programie istnieje możliwość kontynuowania Programu </w:t>
      </w:r>
      <w:r>
        <w:rPr>
          <w:rFonts w:eastAsia="Times New Roman"/>
          <w:bCs/>
          <w:color w:val="000000"/>
        </w:rPr>
        <w:br/>
        <w:t>w latach kolejnych, z zastrzeżeniem możliwości finansowych Gminy.</w:t>
      </w:r>
    </w:p>
    <w:p w:rsidR="00245A44" w:rsidRDefault="00245A44" w:rsidP="00245A44">
      <w:pPr>
        <w:pStyle w:val="Textbody"/>
        <w:spacing w:after="0" w:line="360" w:lineRule="auto"/>
        <w:jc w:val="both"/>
        <w:rPr>
          <w:rFonts w:eastAsia="Times New Roman"/>
          <w:bCs/>
          <w:color w:val="00000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ind w:left="5672"/>
        <w:rPr>
          <w:rFonts w:eastAsia="Times New Roman"/>
          <w:b/>
          <w:color w:val="000000"/>
          <w:sz w:val="20"/>
          <w:szCs w:val="20"/>
        </w:rPr>
      </w:pPr>
    </w:p>
    <w:p w:rsidR="00245A44" w:rsidRDefault="00245A44" w:rsidP="00245A44">
      <w:pPr>
        <w:pStyle w:val="Textbody"/>
        <w:spacing w:after="0"/>
        <w:rPr>
          <w:rFonts w:eastAsia="Times New Roman"/>
          <w:b/>
          <w:color w:val="000000"/>
          <w:sz w:val="20"/>
          <w:szCs w:val="20"/>
        </w:rPr>
      </w:pPr>
    </w:p>
    <w:p w:rsidR="00245A44" w:rsidRDefault="00245A44" w:rsidP="00245A44">
      <w:pPr>
        <w:pStyle w:val="Textbody"/>
        <w:spacing w:after="0"/>
        <w:ind w:left="5672"/>
        <w:rPr>
          <w:rFonts w:eastAsia="Times New Roman"/>
          <w:b/>
          <w:bCs/>
          <w:color w:val="000000"/>
        </w:rPr>
      </w:pPr>
      <w:r>
        <w:rPr>
          <w:rFonts w:eastAsia="Times New Roman"/>
          <w:b/>
          <w:color w:val="000000"/>
          <w:sz w:val="20"/>
          <w:szCs w:val="20"/>
        </w:rPr>
        <w:lastRenderedPageBreak/>
        <w:t>Załącznik Nr 1</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do Programu polityki zdrowotnej</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 xml:space="preserve">w zakresie rehabilitacji leczniczej </w:t>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mieszkańców Gminy Nieporęt,</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na lata 2022 - 2024</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uchwalonego Uchwałą Nr …....................</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Rady Gminy Nieporęt</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z dnia.........................................................</w:t>
      </w: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Standard"/>
        <w:jc w:val="center"/>
        <w:rPr>
          <w:b/>
          <w:bCs/>
          <w:color w:val="000000"/>
        </w:rPr>
      </w:pPr>
      <w:r>
        <w:rPr>
          <w:b/>
          <w:bCs/>
          <w:color w:val="000000"/>
        </w:rPr>
        <w:t>ZGODA</w:t>
      </w:r>
    </w:p>
    <w:p w:rsidR="00245A44" w:rsidRDefault="00245A44" w:rsidP="00245A44">
      <w:pPr>
        <w:pStyle w:val="Standard"/>
        <w:jc w:val="center"/>
        <w:rPr>
          <w:b/>
        </w:rPr>
      </w:pPr>
      <w:r>
        <w:rPr>
          <w:b/>
          <w:bCs/>
          <w:color w:val="000000"/>
        </w:rPr>
        <w:t>na udział w</w:t>
      </w:r>
      <w:r>
        <w:rPr>
          <w:b/>
          <w:color w:val="000000"/>
        </w:rPr>
        <w:t xml:space="preserve"> „Programie polityki zdrowotnej w zakresie rehabilitacji leczniczej mieszkańców Gminy Nieporęt, na lata 2022 - 2024”, realizowanym w …….. roku</w:t>
      </w: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color w:val="000000"/>
        </w:rPr>
      </w:pPr>
      <w:r>
        <w:rPr>
          <w:b/>
          <w:color w:val="000000"/>
        </w:rPr>
        <w:t>Ja</w:t>
      </w:r>
      <w:r>
        <w:rPr>
          <w:color w:val="000000"/>
        </w:rPr>
        <w:t>,………………………………………………………………………………………………</w:t>
      </w:r>
    </w:p>
    <w:p w:rsidR="00245A44" w:rsidRDefault="00245A44" w:rsidP="00245A44">
      <w:pPr>
        <w:pStyle w:val="Textbody"/>
        <w:spacing w:after="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 xml:space="preserve">                       (nazwisko i imię)</w:t>
      </w:r>
    </w:p>
    <w:p w:rsidR="00245A44" w:rsidRDefault="00245A44" w:rsidP="00245A44">
      <w:pPr>
        <w:pStyle w:val="Textbody"/>
        <w:spacing w:after="0"/>
        <w:rPr>
          <w:color w:val="000000"/>
        </w:rPr>
      </w:pPr>
    </w:p>
    <w:p w:rsidR="00245A44" w:rsidRDefault="00245A44" w:rsidP="00245A44">
      <w:pPr>
        <w:pStyle w:val="Textbody"/>
        <w:spacing w:after="0"/>
        <w:rPr>
          <w:b/>
          <w:color w:val="000000"/>
        </w:rPr>
      </w:pPr>
      <w:r>
        <w:rPr>
          <w:b/>
          <w:color w:val="000000"/>
        </w:rPr>
        <w:t>zamieszkały pod adresem:</w:t>
      </w:r>
    </w:p>
    <w:p w:rsidR="00245A44" w:rsidRDefault="00245A44" w:rsidP="00245A44">
      <w:pPr>
        <w:pStyle w:val="Textbody"/>
        <w:spacing w:after="0"/>
        <w:rPr>
          <w:color w:val="000000"/>
        </w:rPr>
      </w:pPr>
    </w:p>
    <w:p w:rsidR="00245A44" w:rsidRDefault="00245A44" w:rsidP="00245A44">
      <w:pPr>
        <w:pStyle w:val="Textbody"/>
        <w:spacing w:after="0"/>
        <w:rPr>
          <w:color w:val="000000"/>
        </w:rPr>
      </w:pPr>
      <w:r>
        <w:rPr>
          <w:color w:val="000000"/>
        </w:rPr>
        <w:t>…………………………………………………………………………………………………</w:t>
      </w:r>
    </w:p>
    <w:p w:rsidR="00245A44" w:rsidRDefault="00245A44" w:rsidP="00245A44">
      <w:pPr>
        <w:pStyle w:val="Textbody"/>
        <w:spacing w:after="0"/>
        <w:rPr>
          <w:color w:val="000000"/>
        </w:rPr>
      </w:pPr>
    </w:p>
    <w:p w:rsidR="00245A44" w:rsidRDefault="00245A44" w:rsidP="00245A44">
      <w:pPr>
        <w:pStyle w:val="Standard"/>
        <w:jc w:val="both"/>
      </w:pPr>
      <w:r>
        <w:rPr>
          <w:color w:val="000000"/>
        </w:rPr>
        <w:t>1. Wyrażam zgodę na udział „Programie polityki zdrowotnej w zakresie rehabilitacji leczniczej mieszkańców Gminy Nieporęt na lata 2022 - 2024”, realizowanym w ……… roku.</w:t>
      </w:r>
    </w:p>
    <w:p w:rsidR="00245A44" w:rsidRDefault="00245A44" w:rsidP="00245A44">
      <w:pPr>
        <w:pStyle w:val="Textbody"/>
        <w:spacing w:after="0"/>
        <w:rPr>
          <w:color w:val="000000"/>
        </w:rPr>
      </w:pPr>
    </w:p>
    <w:p w:rsidR="00245A44" w:rsidRDefault="00245A44" w:rsidP="00245A44">
      <w:pPr>
        <w:pStyle w:val="Textbody"/>
        <w:spacing w:after="0"/>
        <w:jc w:val="both"/>
      </w:pPr>
      <w:r>
        <w:t xml:space="preserve">2. Wyrażam zgodę na przetwarzanie moich danych osobowych w celu i na potrzeby związane </w:t>
      </w:r>
      <w:r>
        <w:br/>
        <w:t xml:space="preserve">z realizacją Programu zgodnie z art. 6 ust. 1 pkt a Rozporządzenia Parlamentu Europejskiego i Rady (UE) 2016/679 z dnia 27 kwietnia 2016 r. w sprawie ochrony osób fizycznych w związku </w:t>
      </w:r>
      <w:r>
        <w:br/>
        <w:t>z przetwarzaniem danych osobowych i w sprawie swobodnego przepływu takich danych oraz uchylenia dyrektywy 95/46/WE (ogólne rozporządzenie o ochronie danych) przez Administratora danych.</w:t>
      </w:r>
    </w:p>
    <w:p w:rsidR="00245A44" w:rsidRDefault="00245A44" w:rsidP="00245A44">
      <w:pPr>
        <w:pStyle w:val="Textbody"/>
        <w:spacing w:after="0"/>
        <w:jc w:val="both"/>
        <w:rPr>
          <w:b/>
          <w:bCs/>
        </w:rPr>
      </w:pPr>
    </w:p>
    <w:p w:rsidR="00245A44" w:rsidRDefault="00245A44" w:rsidP="00245A44">
      <w:pPr>
        <w:pStyle w:val="Textbody"/>
        <w:spacing w:after="0"/>
        <w:jc w:val="both"/>
      </w:pPr>
      <w:r>
        <w:t>3. Zapoznałem/</w:t>
      </w:r>
      <w:proofErr w:type="spellStart"/>
      <w:r>
        <w:t>am</w:t>
      </w:r>
      <w:proofErr w:type="spellEnd"/>
      <w:r>
        <w:t xml:space="preserve"> się z Klauzulą informacyjną o przetwarzaniu danych osobowych.</w:t>
      </w:r>
    </w:p>
    <w:p w:rsidR="00245A44" w:rsidRDefault="00245A44" w:rsidP="00245A44">
      <w:pPr>
        <w:pStyle w:val="Textbody"/>
        <w:spacing w:after="0"/>
        <w:jc w:val="both"/>
        <w:rPr>
          <w:color w:val="FF0000"/>
        </w:rPr>
      </w:pPr>
    </w:p>
    <w:p w:rsidR="00245A44" w:rsidRDefault="00245A44" w:rsidP="00245A44">
      <w:pPr>
        <w:pStyle w:val="Textbody"/>
        <w:spacing w:after="0"/>
        <w:jc w:val="center"/>
        <w:rPr>
          <w:color w:val="FF0000"/>
        </w:rPr>
      </w:pP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color w:val="000000"/>
        </w:rPr>
        <w:tab/>
        <w:t xml:space="preserve">                                                                            ………………………………………</w:t>
      </w:r>
    </w:p>
    <w:p w:rsidR="00245A44" w:rsidRDefault="00245A44" w:rsidP="00245A44">
      <w:pPr>
        <w:pStyle w:val="Textbody"/>
        <w:spacing w:after="0"/>
        <w:rPr>
          <w:b/>
          <w:bCs/>
          <w:color w:val="00000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(data, czytelnie imię i nazwisko)</w:t>
      </w: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p>
    <w:p w:rsidR="00245A44" w:rsidRDefault="00245A44" w:rsidP="00245A44">
      <w:pPr>
        <w:pStyle w:val="Textbody"/>
        <w:spacing w:after="0"/>
        <w:ind w:left="4963" w:firstLine="709"/>
        <w:rPr>
          <w:rFonts w:eastAsia="Times New Roman"/>
          <w:b/>
          <w:bCs/>
          <w:color w:val="000000"/>
        </w:rPr>
      </w:pPr>
      <w:r>
        <w:rPr>
          <w:rFonts w:eastAsia="Times New Roman"/>
          <w:b/>
          <w:bCs/>
          <w:color w:val="000000"/>
          <w:sz w:val="20"/>
          <w:szCs w:val="20"/>
        </w:rPr>
        <w:lastRenderedPageBreak/>
        <w:t>Załącznik Nr 2</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do Programu polityki zdrowotnej</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 xml:space="preserve">w zakresie rehabilitacji leczniczej </w:t>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mieszkańców Gminy Nieporęt,</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na lata 2022 - 2024</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uchwalonego Uchwałą Nr …....................</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Rady Gminy Nieporęt</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z dnia.........................................................</w:t>
      </w:r>
    </w:p>
    <w:p w:rsidR="00245A44" w:rsidRDefault="00245A44" w:rsidP="00245A44">
      <w:pPr>
        <w:pStyle w:val="Textbody"/>
        <w:spacing w:after="0"/>
        <w:jc w:val="both"/>
        <w:rPr>
          <w:rFonts w:eastAsia="Times New Roman"/>
          <w:bCs/>
          <w:color w:val="000000"/>
        </w:rPr>
      </w:pPr>
    </w:p>
    <w:p w:rsidR="00245A44" w:rsidRDefault="00245A44" w:rsidP="00245A44">
      <w:pPr>
        <w:pStyle w:val="Textbody"/>
        <w:spacing w:after="0"/>
        <w:rPr>
          <w:bCs/>
          <w:color w:val="000000"/>
        </w:rPr>
      </w:pPr>
    </w:p>
    <w:p w:rsidR="00245A44" w:rsidRDefault="00245A44" w:rsidP="00245A44">
      <w:pPr>
        <w:pStyle w:val="Standard"/>
        <w:jc w:val="center"/>
        <w:rPr>
          <w:b/>
        </w:rPr>
      </w:pPr>
      <w:r>
        <w:rPr>
          <w:b/>
          <w:bCs/>
          <w:color w:val="000000"/>
        </w:rPr>
        <w:t>Formularz wywiadu przeprowadzonego na potrzeby realizacji w …. roku</w:t>
      </w:r>
      <w:r>
        <w:rPr>
          <w:b/>
          <w:bCs/>
          <w:color w:val="000000"/>
        </w:rPr>
        <w:br/>
      </w:r>
      <w:r>
        <w:rPr>
          <w:b/>
          <w:color w:val="000000"/>
        </w:rPr>
        <w:t xml:space="preserve">„Programu polityki zdrowotnej w zakresie rehabilitacji leczniczej mieszkańców </w:t>
      </w:r>
      <w:r>
        <w:rPr>
          <w:b/>
          <w:color w:val="000000"/>
        </w:rPr>
        <w:br/>
        <w:t>Gminy Nieporęt, na lata 2022 - 2024”.</w:t>
      </w:r>
    </w:p>
    <w:p w:rsidR="00245A44" w:rsidRDefault="00245A44" w:rsidP="00245A44">
      <w:pPr>
        <w:pStyle w:val="Textbody"/>
        <w:spacing w:after="0"/>
        <w:jc w:val="both"/>
        <w:rPr>
          <w:b/>
          <w:bCs/>
          <w:color w:val="000000"/>
        </w:rPr>
      </w:pPr>
    </w:p>
    <w:p w:rsidR="00245A44" w:rsidRDefault="00245A44" w:rsidP="00245A44">
      <w:pPr>
        <w:pStyle w:val="Textbody"/>
        <w:spacing w:after="0"/>
        <w:jc w:val="both"/>
        <w:rPr>
          <w:b/>
          <w:bCs/>
          <w:color w:val="000000"/>
        </w:rPr>
      </w:pPr>
    </w:p>
    <w:p w:rsidR="00245A44" w:rsidRDefault="00245A44" w:rsidP="00245A44">
      <w:pPr>
        <w:pStyle w:val="Textbody"/>
        <w:spacing w:after="0"/>
        <w:jc w:val="both"/>
        <w:rPr>
          <w:bCs/>
          <w:color w:val="000000"/>
        </w:rPr>
      </w:pPr>
    </w:p>
    <w:p w:rsidR="00245A44" w:rsidRDefault="00245A44" w:rsidP="00245A44">
      <w:pPr>
        <w:pStyle w:val="Textbody"/>
        <w:spacing w:after="0"/>
        <w:jc w:val="both"/>
        <w:rPr>
          <w:bCs/>
          <w:color w:val="000000"/>
        </w:rPr>
      </w:pPr>
      <w:r>
        <w:rPr>
          <w:bCs/>
          <w:color w:val="000000"/>
        </w:rPr>
        <w:t>Imię i nazwisko pacjenta: ……………………………………………………………………….</w:t>
      </w:r>
    </w:p>
    <w:p w:rsidR="00245A44" w:rsidRDefault="00245A44" w:rsidP="00245A44">
      <w:pPr>
        <w:pStyle w:val="Textbody"/>
        <w:spacing w:after="0"/>
        <w:jc w:val="both"/>
        <w:rPr>
          <w:bCs/>
          <w:color w:val="000000"/>
        </w:rPr>
      </w:pPr>
    </w:p>
    <w:p w:rsidR="00245A44" w:rsidRDefault="00245A44" w:rsidP="00245A44">
      <w:pPr>
        <w:pStyle w:val="Textbody"/>
        <w:spacing w:after="0"/>
        <w:jc w:val="both"/>
        <w:rPr>
          <w:b/>
          <w:bCs/>
          <w:color w:val="000000"/>
        </w:rPr>
      </w:pPr>
      <w:r>
        <w:rPr>
          <w:b/>
          <w:bCs/>
          <w:color w:val="000000"/>
        </w:rPr>
        <w:t>WYWIAD</w:t>
      </w:r>
    </w:p>
    <w:p w:rsidR="00245A44" w:rsidRDefault="00245A44" w:rsidP="00245A44">
      <w:pPr>
        <w:pStyle w:val="Textbody"/>
        <w:spacing w:after="0"/>
        <w:jc w:val="both"/>
        <w:rPr>
          <w:bCs/>
          <w:color w:val="000000"/>
        </w:rPr>
      </w:pPr>
      <w:r>
        <w:rPr>
          <w:bCs/>
          <w:color w:val="000000"/>
          <w:u w:val="single"/>
        </w:rPr>
        <w:t>Rozpoznanie</w:t>
      </w:r>
      <w:r>
        <w:rPr>
          <w:bCs/>
          <w:color w:val="000000"/>
        </w:rPr>
        <w:t>: …………………………………………………………………………………………………………..………………………………………………………………………………</w:t>
      </w:r>
    </w:p>
    <w:p w:rsidR="00245A44" w:rsidRDefault="00245A44" w:rsidP="00245A44">
      <w:pPr>
        <w:pStyle w:val="Textbody"/>
        <w:spacing w:after="0"/>
        <w:jc w:val="both"/>
        <w:rPr>
          <w:bCs/>
          <w:color w:val="000000"/>
        </w:rPr>
      </w:pPr>
      <w:r>
        <w:rPr>
          <w:bCs/>
          <w:color w:val="000000"/>
        </w:rPr>
        <w:t>………………………………………………………………………………………………….……………………………………………………………………………………….………………</w:t>
      </w:r>
    </w:p>
    <w:p w:rsidR="00245A44" w:rsidRDefault="00245A44" w:rsidP="00245A44">
      <w:pPr>
        <w:pStyle w:val="Textbody"/>
        <w:spacing w:after="0"/>
        <w:jc w:val="both"/>
        <w:rPr>
          <w:bCs/>
          <w:color w:val="000000"/>
        </w:rPr>
      </w:pPr>
    </w:p>
    <w:p w:rsidR="00245A44" w:rsidRDefault="00245A44" w:rsidP="00245A44">
      <w:pPr>
        <w:pStyle w:val="Textbody"/>
        <w:spacing w:after="0"/>
        <w:jc w:val="both"/>
        <w:rPr>
          <w:bCs/>
          <w:color w:val="000000"/>
        </w:rPr>
      </w:pPr>
      <w:r>
        <w:rPr>
          <w:bCs/>
          <w:color w:val="000000"/>
          <w:u w:val="single"/>
        </w:rPr>
        <w:t>Dolegliwości</w:t>
      </w:r>
      <w:r>
        <w:rPr>
          <w:bCs/>
          <w:color w:val="000000"/>
        </w:rPr>
        <w:t>: ………………………………………………………………….………………………………………………..................................................................................................................................................................................................................................................................................................................................................................................................................................</w:t>
      </w:r>
    </w:p>
    <w:p w:rsidR="00245A44" w:rsidRDefault="00245A44" w:rsidP="00245A44">
      <w:pPr>
        <w:pStyle w:val="Textbody"/>
        <w:spacing w:after="0"/>
        <w:jc w:val="both"/>
        <w:rPr>
          <w:bCs/>
          <w:color w:val="000000"/>
        </w:rPr>
      </w:pPr>
    </w:p>
    <w:p w:rsidR="00245A44" w:rsidRDefault="00245A44" w:rsidP="00245A44">
      <w:pPr>
        <w:pStyle w:val="Textbody"/>
        <w:spacing w:after="0"/>
        <w:jc w:val="both"/>
        <w:rPr>
          <w:bCs/>
          <w:color w:val="000000"/>
          <w:u w:val="single"/>
        </w:rPr>
      </w:pPr>
      <w:r>
        <w:rPr>
          <w:bCs/>
          <w:color w:val="000000"/>
          <w:u w:val="single"/>
        </w:rPr>
        <w:t>Choroby współistniejące</w:t>
      </w:r>
      <w:r>
        <w:rPr>
          <w:bCs/>
          <w:color w:val="000000"/>
        </w:rPr>
        <w:t>:</w:t>
      </w:r>
    </w:p>
    <w:tbl>
      <w:tblPr>
        <w:tblW w:w="0" w:type="dxa"/>
        <w:tblInd w:w="-123" w:type="dxa"/>
        <w:tblLayout w:type="fixed"/>
        <w:tblCellMar>
          <w:left w:w="10" w:type="dxa"/>
          <w:right w:w="10" w:type="dxa"/>
        </w:tblCellMar>
        <w:tblLook w:val="04A0" w:firstRow="1" w:lastRow="0" w:firstColumn="1" w:lastColumn="0" w:noHBand="0" w:noVBand="1"/>
      </w:tblPr>
      <w:tblGrid>
        <w:gridCol w:w="2659"/>
        <w:gridCol w:w="850"/>
        <w:gridCol w:w="850"/>
        <w:gridCol w:w="3682"/>
        <w:gridCol w:w="992"/>
        <w:gridCol w:w="882"/>
      </w:tblGrid>
      <w:tr w:rsidR="00245A44" w:rsidTr="00245A44">
        <w:tc>
          <w:tcPr>
            <w:tcW w:w="26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p w:rsidR="00245A44" w:rsidRDefault="00245A44">
            <w:pPr>
              <w:pStyle w:val="Textbody"/>
              <w:spacing w:after="0"/>
              <w:jc w:val="both"/>
              <w:rPr>
                <w:bCs/>
                <w:color w:val="000000"/>
                <w:lang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center"/>
              <w:rPr>
                <w:b/>
                <w:bCs/>
                <w:color w:val="000000"/>
                <w:lang w:bidi="hi-IN"/>
              </w:rPr>
            </w:pPr>
            <w:r>
              <w:rPr>
                <w:b/>
                <w:bCs/>
                <w:color w:val="000000"/>
                <w:lang w:bidi="hi-IN"/>
              </w:rPr>
              <w:t>Tak</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center"/>
              <w:rPr>
                <w:b/>
                <w:bCs/>
                <w:color w:val="000000"/>
                <w:lang w:bidi="hi-IN"/>
              </w:rPr>
            </w:pPr>
            <w:r>
              <w:rPr>
                <w:b/>
                <w:bCs/>
                <w:color w:val="000000"/>
                <w:lang w:bidi="hi-IN"/>
              </w:rPr>
              <w:t>Nie</w:t>
            </w: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napToGrid w:val="0"/>
              <w:spacing w:after="0"/>
              <w:jc w:val="center"/>
              <w:rPr>
                <w:b/>
                <w:bCs/>
                <w:color w:val="000000"/>
                <w:lang w:bidi="hi-IN"/>
              </w:rPr>
            </w:pPr>
            <w:r>
              <w:rPr>
                <w:b/>
                <w:bCs/>
                <w:color w:val="000000"/>
                <w:lang w:bidi="hi-IN"/>
              </w:rPr>
              <w:t>Tak</w:t>
            </w: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A44" w:rsidRDefault="00245A44">
            <w:pPr>
              <w:pStyle w:val="Textbody"/>
              <w:snapToGrid w:val="0"/>
              <w:spacing w:after="0"/>
              <w:jc w:val="center"/>
              <w:rPr>
                <w:b/>
                <w:bCs/>
                <w:color w:val="000000"/>
                <w:lang w:bidi="hi-IN"/>
              </w:rPr>
            </w:pPr>
            <w:r>
              <w:rPr>
                <w:b/>
                <w:bCs/>
                <w:color w:val="000000"/>
                <w:lang w:bidi="hi-IN"/>
              </w:rPr>
              <w:t>Nie</w:t>
            </w:r>
          </w:p>
        </w:tc>
      </w:tr>
      <w:tr w:rsidR="00245A44" w:rsidTr="00245A44">
        <w:tc>
          <w:tcPr>
            <w:tcW w:w="26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pacing w:after="0"/>
              <w:jc w:val="both"/>
              <w:rPr>
                <w:bCs/>
                <w:color w:val="000000"/>
                <w:lang w:bidi="hi-IN"/>
              </w:rPr>
            </w:pPr>
            <w:r>
              <w:rPr>
                <w:bCs/>
                <w:color w:val="000000"/>
                <w:lang w:bidi="hi-IN"/>
              </w:rPr>
              <w:t>nadciśnienie tętnicze</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center"/>
              <w:rPr>
                <w:bCs/>
                <w:color w:val="000000"/>
                <w:lang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center"/>
              <w:rPr>
                <w:bCs/>
                <w:color w:val="000000"/>
                <w:lang w:bidi="hi-IN"/>
              </w:rPr>
            </w:pP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pacing w:after="0"/>
              <w:jc w:val="both"/>
              <w:rPr>
                <w:bCs/>
                <w:color w:val="000000"/>
                <w:lang w:bidi="hi-IN"/>
              </w:rPr>
            </w:pPr>
            <w:r>
              <w:rPr>
                <w:bCs/>
                <w:color w:val="000000"/>
                <w:lang w:bidi="hi-IN"/>
              </w:rPr>
              <w:t>choroba zakrzepowo-zatorowa</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r>
      <w:tr w:rsidR="00245A44" w:rsidTr="00245A44">
        <w:tc>
          <w:tcPr>
            <w:tcW w:w="26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pacing w:after="0"/>
              <w:jc w:val="both"/>
              <w:rPr>
                <w:bCs/>
                <w:color w:val="000000"/>
                <w:lang w:bidi="hi-IN"/>
              </w:rPr>
            </w:pPr>
            <w:r>
              <w:rPr>
                <w:bCs/>
                <w:color w:val="000000"/>
                <w:lang w:bidi="hi-IN"/>
              </w:rPr>
              <w:t>choroba nowotworowa</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pacing w:after="0"/>
              <w:jc w:val="both"/>
              <w:rPr>
                <w:bCs/>
                <w:color w:val="000000"/>
                <w:lang w:bidi="hi-IN"/>
              </w:rPr>
            </w:pPr>
            <w:r>
              <w:rPr>
                <w:bCs/>
                <w:color w:val="000000"/>
                <w:lang w:bidi="hi-IN"/>
              </w:rPr>
              <w:t>stany podgorączkowe</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r>
      <w:tr w:rsidR="00245A44" w:rsidTr="00245A44">
        <w:tc>
          <w:tcPr>
            <w:tcW w:w="26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pacing w:after="0"/>
              <w:jc w:val="both"/>
              <w:rPr>
                <w:bCs/>
                <w:color w:val="000000"/>
                <w:lang w:bidi="hi-IN"/>
              </w:rPr>
            </w:pPr>
            <w:r>
              <w:rPr>
                <w:bCs/>
                <w:color w:val="000000"/>
                <w:lang w:bidi="hi-IN"/>
              </w:rPr>
              <w:t>padaczka</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36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pacing w:after="0"/>
              <w:jc w:val="both"/>
              <w:rPr>
                <w:bCs/>
                <w:color w:val="000000"/>
                <w:lang w:bidi="hi-IN"/>
              </w:rPr>
            </w:pPr>
            <w:r>
              <w:rPr>
                <w:bCs/>
                <w:color w:val="000000"/>
                <w:lang w:bidi="hi-IN"/>
              </w:rPr>
              <w:t>ciąża</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r>
      <w:tr w:rsidR="00245A44" w:rsidTr="00245A44">
        <w:tc>
          <w:tcPr>
            <w:tcW w:w="26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pacing w:after="0"/>
              <w:jc w:val="both"/>
              <w:rPr>
                <w:bCs/>
                <w:color w:val="000000"/>
                <w:lang w:bidi="hi-IN"/>
              </w:rPr>
            </w:pPr>
            <w:r>
              <w:rPr>
                <w:bCs/>
                <w:color w:val="000000"/>
                <w:lang w:bidi="hi-IN"/>
              </w:rPr>
              <w:t>gruźlica</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368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pacing w:after="0"/>
              <w:jc w:val="both"/>
              <w:rPr>
                <w:bCs/>
                <w:color w:val="000000"/>
                <w:lang w:bidi="hi-IN"/>
              </w:rPr>
            </w:pPr>
            <w:r>
              <w:rPr>
                <w:bCs/>
                <w:color w:val="000000"/>
                <w:lang w:bidi="hi-IN"/>
              </w:rPr>
              <w:t>inne (wskazać jakie):</w:t>
            </w:r>
          </w:p>
        </w:tc>
        <w:tc>
          <w:tcPr>
            <w:tcW w:w="99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8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r>
      <w:tr w:rsidR="00245A44" w:rsidTr="00245A44">
        <w:tc>
          <w:tcPr>
            <w:tcW w:w="26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pacing w:after="0"/>
              <w:jc w:val="both"/>
              <w:rPr>
                <w:bCs/>
                <w:color w:val="000000"/>
                <w:lang w:bidi="hi-IN"/>
              </w:rPr>
            </w:pPr>
            <w:r>
              <w:rPr>
                <w:bCs/>
                <w:color w:val="000000"/>
                <w:lang w:bidi="hi-IN"/>
              </w:rPr>
              <w:t>niewydolność serca</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3682" w:type="dxa"/>
            <w:vMerge/>
            <w:tcBorders>
              <w:top w:val="single" w:sz="4" w:space="0" w:color="000000"/>
              <w:left w:val="single" w:sz="4" w:space="0" w:color="000000"/>
              <w:bottom w:val="single" w:sz="4" w:space="0" w:color="000000"/>
              <w:right w:val="nil"/>
            </w:tcBorders>
            <w:vAlign w:val="center"/>
            <w:hideMark/>
          </w:tcPr>
          <w:p w:rsidR="00245A44" w:rsidRDefault="00245A44">
            <w:pPr>
              <w:rPr>
                <w:rFonts w:eastAsia="Andale Sans UI"/>
                <w:bCs/>
                <w:color w:val="000000"/>
                <w:kern w:val="3"/>
                <w:sz w:val="24"/>
                <w:lang w:eastAsia="zh-CN" w:bidi="hi-IN"/>
              </w:rPr>
            </w:pPr>
          </w:p>
        </w:tc>
        <w:tc>
          <w:tcPr>
            <w:tcW w:w="992" w:type="dxa"/>
            <w:vMerge/>
            <w:tcBorders>
              <w:top w:val="single" w:sz="4" w:space="0" w:color="000000"/>
              <w:left w:val="single" w:sz="4" w:space="0" w:color="000000"/>
              <w:bottom w:val="single" w:sz="4" w:space="0" w:color="000000"/>
              <w:right w:val="nil"/>
            </w:tcBorders>
            <w:vAlign w:val="center"/>
            <w:hideMark/>
          </w:tcPr>
          <w:p w:rsidR="00245A44" w:rsidRDefault="00245A44">
            <w:pPr>
              <w:rPr>
                <w:rFonts w:eastAsia="Andale Sans UI"/>
                <w:bCs/>
                <w:color w:val="000000"/>
                <w:kern w:val="3"/>
                <w:sz w:val="24"/>
                <w:lang w:eastAsia="zh-CN" w:bidi="hi-IN"/>
              </w:rPr>
            </w:pPr>
          </w:p>
        </w:tc>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245A44" w:rsidRDefault="00245A44">
            <w:pPr>
              <w:rPr>
                <w:rFonts w:eastAsia="Andale Sans UI"/>
                <w:bCs/>
                <w:color w:val="000000"/>
                <w:kern w:val="3"/>
                <w:sz w:val="24"/>
                <w:lang w:eastAsia="zh-CN" w:bidi="hi-IN"/>
              </w:rPr>
            </w:pPr>
          </w:p>
        </w:tc>
      </w:tr>
      <w:tr w:rsidR="00245A44" w:rsidTr="00245A44">
        <w:tc>
          <w:tcPr>
            <w:tcW w:w="26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45A44" w:rsidRDefault="00245A44">
            <w:pPr>
              <w:pStyle w:val="Textbody"/>
              <w:spacing w:after="0"/>
              <w:jc w:val="both"/>
              <w:rPr>
                <w:bCs/>
                <w:color w:val="000000"/>
                <w:lang w:bidi="hi-IN"/>
              </w:rPr>
            </w:pPr>
            <w:r>
              <w:rPr>
                <w:bCs/>
                <w:color w:val="000000"/>
                <w:lang w:bidi="hi-IN"/>
              </w:rPr>
              <w:t>nadczynność tarczycy</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5A44" w:rsidRDefault="00245A44">
            <w:pPr>
              <w:pStyle w:val="Textbody"/>
              <w:snapToGrid w:val="0"/>
              <w:spacing w:after="0"/>
              <w:jc w:val="both"/>
              <w:rPr>
                <w:bCs/>
                <w:color w:val="000000"/>
                <w:lang w:bidi="hi-IN"/>
              </w:rPr>
            </w:pPr>
          </w:p>
        </w:tc>
        <w:tc>
          <w:tcPr>
            <w:tcW w:w="3682" w:type="dxa"/>
            <w:vMerge/>
            <w:tcBorders>
              <w:top w:val="single" w:sz="4" w:space="0" w:color="000000"/>
              <w:left w:val="single" w:sz="4" w:space="0" w:color="000000"/>
              <w:bottom w:val="single" w:sz="4" w:space="0" w:color="000000"/>
              <w:right w:val="nil"/>
            </w:tcBorders>
            <w:vAlign w:val="center"/>
            <w:hideMark/>
          </w:tcPr>
          <w:p w:rsidR="00245A44" w:rsidRDefault="00245A44">
            <w:pPr>
              <w:rPr>
                <w:rFonts w:eastAsia="Andale Sans UI"/>
                <w:bCs/>
                <w:color w:val="000000"/>
                <w:kern w:val="3"/>
                <w:sz w:val="24"/>
                <w:lang w:eastAsia="zh-CN" w:bidi="hi-IN"/>
              </w:rPr>
            </w:pPr>
          </w:p>
        </w:tc>
        <w:tc>
          <w:tcPr>
            <w:tcW w:w="992" w:type="dxa"/>
            <w:vMerge/>
            <w:tcBorders>
              <w:top w:val="single" w:sz="4" w:space="0" w:color="000000"/>
              <w:left w:val="single" w:sz="4" w:space="0" w:color="000000"/>
              <w:bottom w:val="single" w:sz="4" w:space="0" w:color="000000"/>
              <w:right w:val="nil"/>
            </w:tcBorders>
            <w:vAlign w:val="center"/>
            <w:hideMark/>
          </w:tcPr>
          <w:p w:rsidR="00245A44" w:rsidRDefault="00245A44">
            <w:pPr>
              <w:rPr>
                <w:rFonts w:eastAsia="Andale Sans UI"/>
                <w:bCs/>
                <w:color w:val="000000"/>
                <w:kern w:val="3"/>
                <w:sz w:val="24"/>
                <w:lang w:eastAsia="zh-CN" w:bidi="hi-IN"/>
              </w:rPr>
            </w:pPr>
          </w:p>
        </w:tc>
        <w:tc>
          <w:tcPr>
            <w:tcW w:w="882" w:type="dxa"/>
            <w:vMerge/>
            <w:tcBorders>
              <w:top w:val="single" w:sz="4" w:space="0" w:color="000000"/>
              <w:left w:val="single" w:sz="4" w:space="0" w:color="000000"/>
              <w:bottom w:val="single" w:sz="4" w:space="0" w:color="000000"/>
              <w:right w:val="single" w:sz="4" w:space="0" w:color="000000"/>
            </w:tcBorders>
            <w:vAlign w:val="center"/>
            <w:hideMark/>
          </w:tcPr>
          <w:p w:rsidR="00245A44" w:rsidRDefault="00245A44">
            <w:pPr>
              <w:rPr>
                <w:rFonts w:eastAsia="Andale Sans UI"/>
                <w:bCs/>
                <w:color w:val="000000"/>
                <w:kern w:val="3"/>
                <w:sz w:val="24"/>
                <w:lang w:eastAsia="zh-CN" w:bidi="hi-IN"/>
              </w:rPr>
            </w:pPr>
          </w:p>
        </w:tc>
      </w:tr>
    </w:tbl>
    <w:p w:rsidR="00245A44" w:rsidRDefault="00245A44" w:rsidP="00245A44">
      <w:pPr>
        <w:pStyle w:val="Textbody"/>
        <w:spacing w:after="0"/>
        <w:jc w:val="both"/>
        <w:rPr>
          <w:bCs/>
          <w:color w:val="000000"/>
        </w:rPr>
      </w:pPr>
    </w:p>
    <w:p w:rsidR="00245A44" w:rsidRDefault="00245A44" w:rsidP="00245A44">
      <w:pPr>
        <w:pStyle w:val="Textbody"/>
        <w:spacing w:after="0"/>
        <w:rPr>
          <w:bCs/>
          <w:color w:val="000000"/>
        </w:rPr>
      </w:pPr>
      <w:r>
        <w:rPr>
          <w:bCs/>
          <w:color w:val="000000"/>
        </w:rPr>
        <w:t>Zła tolerancja zabiegu(ów) rehabilitacyjnego(</w:t>
      </w:r>
      <w:proofErr w:type="spellStart"/>
      <w:r>
        <w:rPr>
          <w:bCs/>
          <w:color w:val="000000"/>
        </w:rPr>
        <w:t>ych</w:t>
      </w:r>
      <w:proofErr w:type="spellEnd"/>
      <w:r>
        <w:rPr>
          <w:bCs/>
          <w:color w:val="000000"/>
        </w:rPr>
        <w:t>): ……………………………………………</w:t>
      </w:r>
    </w:p>
    <w:p w:rsidR="00245A44" w:rsidRDefault="00245A44" w:rsidP="00245A44">
      <w:pPr>
        <w:pStyle w:val="Textbody"/>
        <w:spacing w:after="0"/>
        <w:rPr>
          <w:bCs/>
          <w:color w:val="000000"/>
        </w:rPr>
      </w:pPr>
      <w:r>
        <w:rPr>
          <w:bCs/>
          <w:color w:val="000000"/>
        </w:rPr>
        <w:t xml:space="preserve">………………………………………………………………………………………………… </w:t>
      </w:r>
    </w:p>
    <w:p w:rsidR="00245A44" w:rsidRDefault="00245A44" w:rsidP="00245A44">
      <w:pPr>
        <w:pStyle w:val="Textbody"/>
        <w:spacing w:after="0"/>
        <w:rPr>
          <w:bCs/>
          <w:color w:val="000000"/>
        </w:rPr>
      </w:pPr>
    </w:p>
    <w:p w:rsidR="00245A44" w:rsidRDefault="00245A44" w:rsidP="00245A44">
      <w:pPr>
        <w:pStyle w:val="Textbody"/>
        <w:spacing w:after="0"/>
        <w:jc w:val="both"/>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rsidR="00245A44" w:rsidRDefault="00245A44" w:rsidP="00245A44">
      <w:pPr>
        <w:pStyle w:val="Textbody"/>
        <w:spacing w:after="0"/>
        <w:jc w:val="both"/>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245A44" w:rsidRDefault="00245A44" w:rsidP="00245A44">
      <w:pPr>
        <w:pStyle w:val="Textbody"/>
        <w:spacing w:after="0"/>
        <w:jc w:val="both"/>
        <w:rPr>
          <w:bCs/>
          <w:color w:val="000000"/>
          <w:sz w:val="22"/>
          <w:szCs w:val="22"/>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sz w:val="22"/>
          <w:szCs w:val="22"/>
        </w:rPr>
        <w:t>(czytelnie imię i nazwisko Pacjenta)</w:t>
      </w:r>
    </w:p>
    <w:p w:rsidR="00245A44" w:rsidRDefault="00245A44" w:rsidP="00245A44">
      <w:pPr>
        <w:pStyle w:val="Textbody"/>
        <w:spacing w:after="0"/>
        <w:jc w:val="both"/>
        <w:rPr>
          <w:bCs/>
          <w:color w:val="000000"/>
          <w:sz w:val="20"/>
          <w:szCs w:val="20"/>
        </w:rPr>
      </w:pPr>
    </w:p>
    <w:p w:rsidR="00245A44" w:rsidRDefault="00245A44" w:rsidP="00245A44">
      <w:pPr>
        <w:pStyle w:val="Standard"/>
        <w:ind w:left="4963" w:firstLine="709"/>
        <w:rPr>
          <w:rFonts w:eastAsia="Times New Roman"/>
          <w:b/>
          <w:bCs/>
          <w:color w:val="000000"/>
          <w:sz w:val="20"/>
          <w:szCs w:val="20"/>
        </w:rPr>
      </w:pPr>
    </w:p>
    <w:p w:rsidR="00245A44" w:rsidRDefault="00245A44" w:rsidP="00245A44">
      <w:pPr>
        <w:pStyle w:val="Standard"/>
        <w:ind w:left="4963" w:firstLine="709"/>
        <w:rPr>
          <w:rFonts w:eastAsia="Times New Roman"/>
          <w:b/>
          <w:bCs/>
          <w:color w:val="000000"/>
          <w:sz w:val="20"/>
          <w:szCs w:val="20"/>
        </w:rPr>
      </w:pPr>
    </w:p>
    <w:p w:rsidR="00245A44" w:rsidRDefault="00245A44" w:rsidP="00245A44">
      <w:pPr>
        <w:pStyle w:val="Standard"/>
        <w:ind w:left="4963" w:firstLine="709"/>
        <w:rPr>
          <w:rFonts w:eastAsia="Times New Roman"/>
          <w:b/>
          <w:bCs/>
          <w:color w:val="000000"/>
          <w:sz w:val="20"/>
          <w:szCs w:val="20"/>
        </w:rPr>
      </w:pPr>
    </w:p>
    <w:p w:rsidR="00245A44" w:rsidRDefault="00245A44" w:rsidP="00245A44">
      <w:pPr>
        <w:pStyle w:val="Standard"/>
        <w:ind w:left="4963" w:firstLine="709"/>
        <w:rPr>
          <w:rFonts w:eastAsia="Times New Roman"/>
          <w:b/>
          <w:bCs/>
          <w:color w:val="000000"/>
          <w:sz w:val="20"/>
          <w:szCs w:val="20"/>
        </w:rPr>
      </w:pPr>
    </w:p>
    <w:p w:rsidR="00245A44" w:rsidRDefault="00245A44" w:rsidP="00245A44">
      <w:pPr>
        <w:pStyle w:val="Standard"/>
        <w:ind w:left="4963" w:firstLine="709"/>
        <w:rPr>
          <w:rFonts w:eastAsia="Times New Roman"/>
          <w:b/>
          <w:bCs/>
          <w:color w:val="000000"/>
          <w:sz w:val="20"/>
          <w:szCs w:val="20"/>
        </w:rPr>
      </w:pPr>
    </w:p>
    <w:p w:rsidR="00245A44" w:rsidRDefault="00245A44" w:rsidP="00245A44">
      <w:pPr>
        <w:pStyle w:val="Standard"/>
        <w:rPr>
          <w:rFonts w:eastAsia="Times New Roman"/>
          <w:b/>
          <w:bCs/>
          <w:color w:val="000000"/>
          <w:sz w:val="20"/>
          <w:szCs w:val="20"/>
        </w:rPr>
      </w:pPr>
      <w:bookmarkStart w:id="0" w:name="_GoBack"/>
      <w:bookmarkEnd w:id="0"/>
    </w:p>
    <w:p w:rsidR="00245A44" w:rsidRDefault="00245A44" w:rsidP="00245A44">
      <w:pPr>
        <w:pStyle w:val="Standard"/>
        <w:ind w:left="4963" w:firstLine="709"/>
        <w:rPr>
          <w:rFonts w:eastAsia="Times New Roman"/>
          <w:b/>
          <w:bCs/>
          <w:color w:val="000000"/>
          <w:sz w:val="20"/>
          <w:szCs w:val="20"/>
        </w:rPr>
      </w:pPr>
    </w:p>
    <w:p w:rsidR="00245A44" w:rsidRDefault="00245A44" w:rsidP="00245A44">
      <w:pPr>
        <w:pStyle w:val="Standard"/>
        <w:ind w:left="4963" w:firstLine="709"/>
        <w:rPr>
          <w:rFonts w:eastAsia="Times New Roman"/>
          <w:b/>
          <w:bCs/>
          <w:color w:val="000000"/>
          <w:sz w:val="20"/>
          <w:szCs w:val="20"/>
        </w:rPr>
      </w:pPr>
      <w:r>
        <w:rPr>
          <w:rFonts w:eastAsia="Times New Roman"/>
          <w:b/>
          <w:bCs/>
          <w:color w:val="000000"/>
          <w:sz w:val="20"/>
          <w:szCs w:val="20"/>
        </w:rPr>
        <w:t>Załącznik Nr 3</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do Programu polityki zdrowotnej</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 xml:space="preserve">w zakresie rehabilitacji leczniczej </w:t>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mieszkańców Gminy Nieporęt,</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na lata 2019 - 2021</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uchwalonego Uchwałą Nr …....................</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Rady Gminy Nieporęt</w:t>
      </w:r>
    </w:p>
    <w:p w:rsidR="00245A44" w:rsidRDefault="00245A44" w:rsidP="00245A44">
      <w:pPr>
        <w:pStyle w:val="Standard"/>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z dnia.........................................................</w:t>
      </w:r>
    </w:p>
    <w:p w:rsidR="00245A44" w:rsidRDefault="00245A44" w:rsidP="00245A44">
      <w:pPr>
        <w:pStyle w:val="Textbody"/>
        <w:spacing w:after="0"/>
        <w:ind w:left="7799"/>
        <w:jc w:val="both"/>
        <w:rPr>
          <w:rFonts w:eastAsia="Times New Roman"/>
          <w:b/>
          <w:bCs/>
          <w:color w:val="000000"/>
        </w:rPr>
      </w:pPr>
    </w:p>
    <w:p w:rsidR="00245A44" w:rsidRDefault="00245A44" w:rsidP="00245A44">
      <w:pPr>
        <w:pStyle w:val="Standard"/>
        <w:jc w:val="center"/>
        <w:rPr>
          <w:b/>
          <w:bCs/>
          <w:color w:val="000000"/>
        </w:rPr>
      </w:pPr>
      <w:r>
        <w:rPr>
          <w:b/>
          <w:bCs/>
          <w:color w:val="000000"/>
        </w:rPr>
        <w:t>ANKIETA EWALUACYJNA</w:t>
      </w:r>
    </w:p>
    <w:p w:rsidR="00245A44" w:rsidRDefault="00245A44" w:rsidP="00245A44">
      <w:pPr>
        <w:pStyle w:val="Standard"/>
        <w:jc w:val="center"/>
        <w:rPr>
          <w:b/>
        </w:rPr>
      </w:pPr>
      <w:r>
        <w:rPr>
          <w:b/>
          <w:bCs/>
          <w:color w:val="000000"/>
        </w:rPr>
        <w:t>dla Pacjenta objętego w ……… roku</w:t>
      </w:r>
      <w:r>
        <w:rPr>
          <w:b/>
          <w:bCs/>
          <w:color w:val="000000"/>
        </w:rPr>
        <w:br/>
      </w:r>
      <w:r>
        <w:rPr>
          <w:b/>
          <w:color w:val="000000"/>
        </w:rPr>
        <w:t xml:space="preserve">„Programem polityki zdrowotnej w zakresie rehabilitacji leczniczej mieszkańców </w:t>
      </w:r>
      <w:r>
        <w:rPr>
          <w:b/>
          <w:color w:val="000000"/>
        </w:rPr>
        <w:br/>
        <w:t>Gminy Nieporęt, na lata 2022 - 2024”.</w:t>
      </w:r>
    </w:p>
    <w:p w:rsidR="00245A44" w:rsidRDefault="00245A44" w:rsidP="00245A44">
      <w:pPr>
        <w:pStyle w:val="Standard"/>
        <w:rPr>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b/>
          <w:bCs/>
          <w:i/>
          <w:iCs/>
          <w:color w:val="000000"/>
          <w:u w:val="single"/>
        </w:rPr>
      </w:pPr>
      <w:r>
        <w:rPr>
          <w:b/>
          <w:bCs/>
          <w:i/>
          <w:iCs/>
          <w:color w:val="000000"/>
        </w:rPr>
        <w:t>A.</w:t>
      </w:r>
      <w:r>
        <w:rPr>
          <w:b/>
          <w:bCs/>
          <w:i/>
          <w:iCs/>
          <w:color w:val="000000"/>
          <w:u w:val="single"/>
        </w:rPr>
        <w:t xml:space="preserve"> Wypełnia fizjoterapeuta</w:t>
      </w:r>
    </w:p>
    <w:p w:rsidR="00245A44" w:rsidRDefault="00245A44" w:rsidP="00245A44">
      <w:pPr>
        <w:pStyle w:val="Textbody"/>
        <w:spacing w:after="0"/>
        <w:rPr>
          <w:color w:val="000000"/>
        </w:rPr>
      </w:pPr>
    </w:p>
    <w:p w:rsidR="00245A44" w:rsidRDefault="00245A44" w:rsidP="00245A44">
      <w:pPr>
        <w:pStyle w:val="Textbody"/>
        <w:spacing w:after="0"/>
        <w:rPr>
          <w:color w:val="000000"/>
        </w:rPr>
      </w:pPr>
      <w:r>
        <w:rPr>
          <w:color w:val="000000"/>
        </w:rPr>
        <w:t>Imię i nazwisko: ….......................................................................................................................</w:t>
      </w:r>
    </w:p>
    <w:p w:rsidR="00245A44" w:rsidRDefault="00245A44" w:rsidP="00245A44">
      <w:pPr>
        <w:pStyle w:val="Textbody"/>
        <w:spacing w:after="0"/>
        <w:rPr>
          <w:color w:val="000000"/>
        </w:rPr>
      </w:pPr>
    </w:p>
    <w:p w:rsidR="00245A44" w:rsidRDefault="00245A44" w:rsidP="00245A44">
      <w:pPr>
        <w:pStyle w:val="Textbody"/>
        <w:spacing w:after="0"/>
        <w:rPr>
          <w:b/>
          <w:bCs/>
          <w:color w:val="000000"/>
        </w:rPr>
      </w:pPr>
      <w:r>
        <w:rPr>
          <w:b/>
          <w:bCs/>
          <w:color w:val="000000"/>
        </w:rPr>
        <w:t xml:space="preserve">Rozpoznanie: </w:t>
      </w:r>
      <w:r>
        <w:rPr>
          <w:color w:val="000000"/>
        </w:rPr>
        <w:t>…................................................................................................................................................................................................................................................................................</w:t>
      </w:r>
    </w:p>
    <w:p w:rsidR="00245A44" w:rsidRDefault="00245A44" w:rsidP="00245A44">
      <w:pPr>
        <w:pStyle w:val="Textbody"/>
        <w:spacing w:after="0"/>
        <w:rPr>
          <w:color w:val="000000"/>
        </w:rPr>
      </w:pPr>
    </w:p>
    <w:p w:rsidR="00245A44" w:rsidRDefault="00245A44" w:rsidP="00245A44">
      <w:pPr>
        <w:pStyle w:val="Textbody"/>
        <w:spacing w:after="0"/>
        <w:rPr>
          <w:b/>
          <w:bCs/>
          <w:color w:val="000000"/>
        </w:rPr>
      </w:pPr>
      <w:r>
        <w:rPr>
          <w:b/>
          <w:bCs/>
          <w:color w:val="000000"/>
        </w:rPr>
        <w:t>Zabiegi:</w:t>
      </w:r>
    </w:p>
    <w:p w:rsidR="00245A44" w:rsidRDefault="00245A44" w:rsidP="00245A44">
      <w:pPr>
        <w:pStyle w:val="Textbody"/>
        <w:spacing w:after="0"/>
        <w:rPr>
          <w:color w:val="000000"/>
        </w:rPr>
      </w:pPr>
      <w:r>
        <w:rPr>
          <w:color w:val="000000"/>
        </w:rPr>
        <w:t>…........................................................................................................................................................................................................................................................................................................................................................................................................................................................................................................................................................................................................................</w:t>
      </w:r>
    </w:p>
    <w:p w:rsidR="00245A44" w:rsidRDefault="00245A44" w:rsidP="00245A44">
      <w:pPr>
        <w:pStyle w:val="Textbody"/>
        <w:spacing w:after="0"/>
        <w:rPr>
          <w:color w:val="000000"/>
        </w:rPr>
      </w:pPr>
      <w:r>
        <w:rPr>
          <w:color w:val="000000"/>
        </w:rPr>
        <w:t>…………………………………………………………………………………………………..</w:t>
      </w:r>
    </w:p>
    <w:p w:rsidR="00245A44" w:rsidRDefault="00245A44" w:rsidP="00245A44">
      <w:pPr>
        <w:pStyle w:val="Textbody"/>
        <w:spacing w:after="0"/>
        <w:rPr>
          <w:color w:val="000000"/>
        </w:rPr>
      </w:pPr>
      <w:r>
        <w:rPr>
          <w:color w:val="000000"/>
        </w:rPr>
        <w:tab/>
      </w:r>
    </w:p>
    <w:p w:rsidR="00245A44" w:rsidRDefault="00245A44" w:rsidP="00245A44">
      <w:pPr>
        <w:pStyle w:val="Textbody"/>
        <w:spacing w:after="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245A44" w:rsidRDefault="00245A44" w:rsidP="00245A44">
      <w:pPr>
        <w:pStyle w:val="Textbody"/>
        <w:spacing w:after="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(podpis fizjoterapeuty)</w:t>
      </w:r>
    </w:p>
    <w:p w:rsidR="00245A44" w:rsidRDefault="00245A44" w:rsidP="00245A44">
      <w:pPr>
        <w:pStyle w:val="Textbody"/>
        <w:spacing w:after="0"/>
        <w:jc w:val="both"/>
        <w:rPr>
          <w:b/>
          <w:bCs/>
          <w:i/>
          <w:iCs/>
          <w:color w:val="000000"/>
          <w:u w:val="single"/>
        </w:rPr>
      </w:pPr>
      <w:r>
        <w:rPr>
          <w:b/>
          <w:bCs/>
          <w:i/>
          <w:iCs/>
          <w:color w:val="000000"/>
        </w:rPr>
        <w:t>B.</w:t>
      </w:r>
      <w:r>
        <w:rPr>
          <w:b/>
          <w:bCs/>
          <w:i/>
          <w:iCs/>
          <w:color w:val="000000"/>
          <w:u w:val="single"/>
        </w:rPr>
        <w:t xml:space="preserve"> Wypełnia Pacjent</w:t>
      </w:r>
    </w:p>
    <w:p w:rsidR="00245A44" w:rsidRDefault="00245A44" w:rsidP="00245A44">
      <w:pPr>
        <w:pStyle w:val="Textbody"/>
        <w:spacing w:after="0"/>
        <w:jc w:val="both"/>
      </w:pPr>
      <w:r>
        <w:rPr>
          <w:color w:val="000000"/>
        </w:rPr>
        <w:t>Proszę określić zaznaczając „x” (początek zabiegów) lub „●” (koniec cyklu zabiegów)  natężenie dolegliwości wg skali od 0 do 10, gdzie 0 oznacza brak dolegliwości, a 10 najsilniejsze natężenie dolegliwości jakie dotychczas wystąpiło.</w:t>
      </w:r>
    </w:p>
    <w:tbl>
      <w:tblPr>
        <w:tblW w:w="0" w:type="dxa"/>
        <w:tblInd w:w="55" w:type="dxa"/>
        <w:tblLayout w:type="fixed"/>
        <w:tblCellMar>
          <w:left w:w="10" w:type="dxa"/>
          <w:right w:w="10" w:type="dxa"/>
        </w:tblCellMar>
        <w:tblLook w:val="04A0" w:firstRow="1" w:lastRow="0" w:firstColumn="1" w:lastColumn="0" w:noHBand="0" w:noVBand="1"/>
      </w:tblPr>
      <w:tblGrid>
        <w:gridCol w:w="3119"/>
        <w:gridCol w:w="709"/>
        <w:gridCol w:w="567"/>
        <w:gridCol w:w="567"/>
        <w:gridCol w:w="708"/>
        <w:gridCol w:w="567"/>
        <w:gridCol w:w="567"/>
        <w:gridCol w:w="709"/>
        <w:gridCol w:w="567"/>
        <w:gridCol w:w="567"/>
        <w:gridCol w:w="567"/>
        <w:gridCol w:w="536"/>
      </w:tblGrid>
      <w:tr w:rsidR="00245A44" w:rsidTr="00245A44">
        <w:tc>
          <w:tcPr>
            <w:tcW w:w="31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dolegliwość</w:t>
            </w:r>
          </w:p>
        </w:tc>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0</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1</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2</w:t>
            </w:r>
          </w:p>
        </w:tc>
        <w:tc>
          <w:tcPr>
            <w:tcW w:w="70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3</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4</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5</w:t>
            </w:r>
          </w:p>
        </w:tc>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6</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7</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8</w:t>
            </w:r>
          </w:p>
        </w:tc>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9</w:t>
            </w:r>
          </w:p>
        </w:tc>
        <w:tc>
          <w:tcPr>
            <w:tcW w:w="5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45A44" w:rsidRDefault="00245A44">
            <w:pPr>
              <w:pStyle w:val="TableContents"/>
              <w:snapToGrid w:val="0"/>
              <w:jc w:val="center"/>
              <w:rPr>
                <w:lang w:bidi="hi-IN"/>
              </w:rPr>
            </w:pPr>
            <w:r>
              <w:rPr>
                <w:lang w:bidi="hi-IN"/>
              </w:rPr>
              <w:t>10</w:t>
            </w:r>
          </w:p>
        </w:tc>
      </w:tr>
      <w:tr w:rsidR="00245A44" w:rsidTr="00245A44">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ból</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8"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5A44" w:rsidRDefault="00245A44">
            <w:pPr>
              <w:pStyle w:val="TableContents"/>
              <w:snapToGrid w:val="0"/>
              <w:rPr>
                <w:lang w:bidi="hi-IN"/>
              </w:rPr>
            </w:pPr>
          </w:p>
        </w:tc>
      </w:tr>
      <w:tr w:rsidR="00245A44" w:rsidTr="00245A44">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ograniczona ruchomość</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8"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5A44" w:rsidRDefault="00245A44">
            <w:pPr>
              <w:pStyle w:val="TableContents"/>
              <w:snapToGrid w:val="0"/>
              <w:rPr>
                <w:lang w:bidi="hi-IN"/>
              </w:rPr>
            </w:pPr>
          </w:p>
        </w:tc>
      </w:tr>
      <w:tr w:rsidR="00245A44" w:rsidTr="00245A44">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osłabiona siła mięśni</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8"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5A44" w:rsidRDefault="00245A44">
            <w:pPr>
              <w:pStyle w:val="TableContents"/>
              <w:snapToGrid w:val="0"/>
              <w:rPr>
                <w:lang w:bidi="hi-IN"/>
              </w:rPr>
            </w:pPr>
          </w:p>
        </w:tc>
      </w:tr>
      <w:tr w:rsidR="00245A44" w:rsidTr="00245A44">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zaburzenia czucia (drętwienie, mrowienie, pieczenie)</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8"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5A44" w:rsidRDefault="00245A44">
            <w:pPr>
              <w:pStyle w:val="TableContents"/>
              <w:snapToGrid w:val="0"/>
              <w:rPr>
                <w:lang w:bidi="hi-IN"/>
              </w:rPr>
            </w:pPr>
          </w:p>
        </w:tc>
      </w:tr>
      <w:tr w:rsidR="00245A44" w:rsidTr="00245A44">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obrzęk</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8"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5A44" w:rsidRDefault="00245A44">
            <w:pPr>
              <w:pStyle w:val="TableContents"/>
              <w:snapToGrid w:val="0"/>
              <w:rPr>
                <w:lang w:bidi="hi-IN"/>
              </w:rPr>
            </w:pPr>
          </w:p>
        </w:tc>
      </w:tr>
      <w:tr w:rsidR="00245A44" w:rsidTr="00245A44">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zmiany skórne</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8"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5A44" w:rsidRDefault="00245A44">
            <w:pPr>
              <w:pStyle w:val="TableContents"/>
              <w:snapToGrid w:val="0"/>
              <w:rPr>
                <w:lang w:bidi="hi-IN"/>
              </w:rPr>
            </w:pPr>
          </w:p>
        </w:tc>
      </w:tr>
      <w:tr w:rsidR="00245A44" w:rsidTr="00245A44">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niesprawność fizyczna</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8"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5A44" w:rsidRDefault="00245A44">
            <w:pPr>
              <w:pStyle w:val="TableContents"/>
              <w:snapToGrid w:val="0"/>
              <w:rPr>
                <w:lang w:bidi="hi-IN"/>
              </w:rPr>
            </w:pPr>
          </w:p>
        </w:tc>
      </w:tr>
      <w:tr w:rsidR="00245A44" w:rsidTr="00245A44">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45A44" w:rsidRDefault="00245A44">
            <w:pPr>
              <w:pStyle w:val="TableContents"/>
              <w:snapToGrid w:val="0"/>
              <w:rPr>
                <w:lang w:bidi="hi-IN"/>
              </w:rPr>
            </w:pPr>
            <w:r>
              <w:rPr>
                <w:lang w:bidi="hi-IN"/>
              </w:rPr>
              <w:t>inne</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8"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245A44" w:rsidRDefault="00245A44">
            <w:pPr>
              <w:pStyle w:val="TableContents"/>
              <w:snapToGrid w:val="0"/>
              <w:rPr>
                <w:lang w:bidi="hi-IN"/>
              </w:rPr>
            </w:pPr>
          </w:p>
        </w:tc>
        <w:tc>
          <w:tcPr>
            <w:tcW w:w="5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45A44" w:rsidRDefault="00245A44">
            <w:pPr>
              <w:pStyle w:val="TableContents"/>
              <w:snapToGrid w:val="0"/>
              <w:rPr>
                <w:lang w:bidi="hi-IN"/>
              </w:rPr>
            </w:pPr>
          </w:p>
        </w:tc>
      </w:tr>
    </w:tbl>
    <w:p w:rsidR="00245A44" w:rsidRDefault="00245A44" w:rsidP="00245A44">
      <w:pPr>
        <w:pStyle w:val="Textbody"/>
        <w:spacing w:after="0"/>
        <w:rPr>
          <w:color w:val="000000"/>
        </w:rPr>
      </w:pPr>
      <w:r>
        <w:rPr>
          <w:color w:val="000000"/>
        </w:rPr>
        <w:tab/>
      </w:r>
    </w:p>
    <w:p w:rsidR="00245A44" w:rsidRDefault="00245A44" w:rsidP="00245A44">
      <w:pPr>
        <w:pStyle w:val="Textbody"/>
        <w:spacing w:after="0"/>
        <w:jc w:val="both"/>
        <w:rPr>
          <w:b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Cs/>
          <w:color w:val="000000"/>
        </w:rPr>
        <w:t>……………………………………</w:t>
      </w:r>
    </w:p>
    <w:p w:rsidR="00245A44" w:rsidRDefault="00245A44" w:rsidP="00245A44">
      <w:pPr>
        <w:pStyle w:val="Textbody"/>
        <w:spacing w:after="0"/>
        <w:jc w:val="both"/>
        <w:rPr>
          <w:bCs/>
          <w:color w:val="000000"/>
          <w:sz w:val="22"/>
          <w:szCs w:val="22"/>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sz w:val="22"/>
          <w:szCs w:val="22"/>
        </w:rPr>
        <w:t>(czytelnie imię i nazwisko Pacjenta)</w:t>
      </w:r>
    </w:p>
    <w:p w:rsidR="00245A44" w:rsidRDefault="00245A44" w:rsidP="00245A44">
      <w:pPr>
        <w:pStyle w:val="Textbody"/>
        <w:spacing w:after="0"/>
        <w:ind w:left="4963" w:firstLine="709"/>
        <w:jc w:val="both"/>
        <w:rPr>
          <w:rFonts w:eastAsia="Times New Roman"/>
          <w:b/>
          <w:color w:val="000000"/>
          <w:sz w:val="20"/>
          <w:szCs w:val="20"/>
        </w:rPr>
      </w:pPr>
    </w:p>
    <w:p w:rsidR="00245A44" w:rsidRDefault="00245A44" w:rsidP="00245A44">
      <w:pPr>
        <w:pStyle w:val="Textbody"/>
        <w:spacing w:after="0"/>
        <w:ind w:left="4963" w:firstLine="709"/>
        <w:jc w:val="both"/>
        <w:rPr>
          <w:bCs/>
          <w:color w:val="000000"/>
          <w:sz w:val="22"/>
          <w:szCs w:val="22"/>
        </w:rPr>
      </w:pPr>
      <w:r>
        <w:rPr>
          <w:rFonts w:eastAsia="Times New Roman"/>
          <w:b/>
          <w:color w:val="000000"/>
          <w:sz w:val="20"/>
          <w:szCs w:val="20"/>
        </w:rPr>
        <w:t>Załącznik Nr 4</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do Programu polityki zdrowotnej</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 xml:space="preserve">w zakresie rehabilitacji leczniczej </w:t>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mieszkańców Gminy Nieporęt,</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na lata 2022 - 2024</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uchwalonego Uchwałą Nr …....................</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Rady Gminy Nieporęt</w:t>
      </w:r>
    </w:p>
    <w:p w:rsidR="00245A44" w:rsidRDefault="00245A44" w:rsidP="00245A44">
      <w:pPr>
        <w:pStyle w:val="Textbody"/>
        <w:spacing w:after="0"/>
        <w:rPr>
          <w:rFonts w:eastAsia="Times New Roman"/>
          <w:bCs/>
          <w:color w:val="000000"/>
          <w:sz w:val="20"/>
          <w:szCs w:val="20"/>
        </w:rPr>
      </w:pP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r>
      <w:r>
        <w:rPr>
          <w:rFonts w:eastAsia="Times New Roman"/>
          <w:bCs/>
          <w:color w:val="000000"/>
          <w:sz w:val="20"/>
          <w:szCs w:val="20"/>
        </w:rPr>
        <w:tab/>
        <w:t>z dnia.........................................................</w:t>
      </w: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jc w:val="center"/>
        <w:rPr>
          <w:b/>
        </w:rPr>
      </w:pPr>
    </w:p>
    <w:p w:rsidR="00245A44" w:rsidRDefault="00245A44" w:rsidP="00245A44">
      <w:pPr>
        <w:pStyle w:val="Textbody"/>
        <w:spacing w:after="0"/>
        <w:jc w:val="center"/>
        <w:rPr>
          <w:b/>
        </w:rPr>
      </w:pPr>
    </w:p>
    <w:p w:rsidR="00245A44" w:rsidRDefault="00245A44" w:rsidP="00245A44">
      <w:pPr>
        <w:pStyle w:val="Textbody"/>
        <w:spacing w:after="0"/>
        <w:jc w:val="center"/>
        <w:rPr>
          <w:b/>
        </w:rPr>
      </w:pPr>
      <w:r>
        <w:rPr>
          <w:b/>
        </w:rPr>
        <w:t>OŚWIADCZENIE</w:t>
      </w:r>
    </w:p>
    <w:p w:rsidR="00245A44" w:rsidRDefault="00245A44" w:rsidP="00245A44">
      <w:pPr>
        <w:pStyle w:val="Textbody"/>
        <w:spacing w:after="0"/>
        <w:jc w:val="center"/>
        <w:rPr>
          <w:rFonts w:eastAsia="Times New Roman"/>
          <w:b/>
          <w:bCs/>
          <w:color w:val="000000"/>
        </w:rPr>
      </w:pPr>
      <w:r>
        <w:rPr>
          <w:b/>
        </w:rPr>
        <w:t xml:space="preserve">w związku z udziałem w …….. roku w </w:t>
      </w:r>
      <w:r>
        <w:rPr>
          <w:rFonts w:eastAsia="Times New Roman"/>
          <w:b/>
          <w:bCs/>
          <w:color w:val="000000"/>
        </w:rPr>
        <w:t>Programie polityki zdrowotnej</w:t>
      </w:r>
    </w:p>
    <w:p w:rsidR="00245A44" w:rsidRDefault="00245A44" w:rsidP="00245A44">
      <w:pPr>
        <w:pStyle w:val="Textbody"/>
        <w:spacing w:after="0"/>
        <w:jc w:val="center"/>
        <w:rPr>
          <w:rFonts w:eastAsia="Times New Roman"/>
          <w:b/>
          <w:bCs/>
          <w:color w:val="000000"/>
        </w:rPr>
      </w:pPr>
      <w:r>
        <w:rPr>
          <w:rFonts w:eastAsia="Times New Roman"/>
          <w:b/>
          <w:bCs/>
          <w:color w:val="000000"/>
        </w:rPr>
        <w:t xml:space="preserve">w zakresie rehabilitacji leczniczej Gminy Nieporęt na lata 2022 – 2024 </w:t>
      </w:r>
    </w:p>
    <w:p w:rsidR="00245A44" w:rsidRDefault="00245A44" w:rsidP="00245A44">
      <w:pPr>
        <w:pStyle w:val="Textbody"/>
        <w:spacing w:after="0"/>
        <w:jc w:val="center"/>
        <w:rPr>
          <w:b/>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color w:val="000000"/>
        </w:rPr>
      </w:pPr>
      <w:r>
        <w:rPr>
          <w:b/>
          <w:color w:val="000000"/>
        </w:rPr>
        <w:t>Ja</w:t>
      </w:r>
      <w:r>
        <w:rPr>
          <w:color w:val="000000"/>
        </w:rPr>
        <w:t>,………………………………………………………………………………………………</w:t>
      </w:r>
    </w:p>
    <w:p w:rsidR="00245A44" w:rsidRDefault="00245A44" w:rsidP="00245A44">
      <w:pPr>
        <w:pStyle w:val="Textbody"/>
        <w:spacing w:after="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 xml:space="preserve">                       (nazwisko i imię)</w:t>
      </w:r>
    </w:p>
    <w:p w:rsidR="00245A44" w:rsidRDefault="00245A44" w:rsidP="00245A44">
      <w:pPr>
        <w:pStyle w:val="Textbody"/>
        <w:spacing w:after="0"/>
        <w:rPr>
          <w:color w:val="000000"/>
        </w:rPr>
      </w:pPr>
    </w:p>
    <w:p w:rsidR="00245A44" w:rsidRDefault="00245A44" w:rsidP="00245A44">
      <w:pPr>
        <w:pStyle w:val="Textbody"/>
        <w:spacing w:after="0"/>
        <w:jc w:val="both"/>
        <w:rPr>
          <w:color w:val="FF0000"/>
        </w:rPr>
      </w:pPr>
    </w:p>
    <w:p w:rsidR="00245A44" w:rsidRDefault="00245A44" w:rsidP="00245A44">
      <w:pPr>
        <w:pStyle w:val="Textbody"/>
        <w:spacing w:after="0"/>
        <w:jc w:val="center"/>
        <w:rPr>
          <w:color w:val="FF0000"/>
        </w:rPr>
      </w:pPr>
    </w:p>
    <w:p w:rsidR="00245A44" w:rsidRDefault="00245A44" w:rsidP="00245A44">
      <w:pPr>
        <w:pStyle w:val="Textbody"/>
        <w:spacing w:after="0"/>
        <w:jc w:val="center"/>
        <w:rPr>
          <w:b/>
        </w:rPr>
      </w:pPr>
    </w:p>
    <w:p w:rsidR="00245A44" w:rsidRDefault="00245A44" w:rsidP="00245A44">
      <w:pPr>
        <w:pStyle w:val="Standard"/>
        <w:spacing w:line="360" w:lineRule="auto"/>
        <w:jc w:val="both"/>
        <w:rPr>
          <w:b/>
        </w:rPr>
      </w:pPr>
      <w:r>
        <w:rPr>
          <w:b/>
        </w:rPr>
        <w:t xml:space="preserve">oświadczam, że zamieszkuję na terenie Gminy Nieporęt pod adresem: </w:t>
      </w:r>
      <w:r>
        <w:tab/>
      </w:r>
      <w:r>
        <w:br/>
        <w:t>……………………………………………………………………………………………………</w:t>
      </w:r>
      <w:r>
        <w:rPr>
          <w:b/>
        </w:rPr>
        <w:t xml:space="preserve">, </w:t>
      </w:r>
      <w:r>
        <w:rPr>
          <w:b/>
        </w:rPr>
        <w:br/>
        <w:t>i rozliczenie podatkowe do Urzędu Skarbowego w Legionowie składam z w/w adresem.</w:t>
      </w:r>
    </w:p>
    <w:p w:rsidR="00245A44" w:rsidRDefault="00245A44" w:rsidP="00245A44">
      <w:pPr>
        <w:pStyle w:val="Textbody"/>
        <w:spacing w:after="0"/>
        <w:jc w:val="both"/>
        <w:rPr>
          <w:color w:val="FF0000"/>
        </w:rPr>
      </w:pPr>
    </w:p>
    <w:p w:rsidR="00245A44" w:rsidRDefault="00245A44" w:rsidP="00245A44">
      <w:pPr>
        <w:pStyle w:val="Textbody"/>
        <w:spacing w:after="0"/>
        <w:rPr>
          <w:b/>
          <w:bCs/>
          <w:color w:val="000000"/>
        </w:rPr>
      </w:pPr>
      <w:r>
        <w:rPr>
          <w:b/>
          <w:bCs/>
          <w:color w:val="000000"/>
        </w:rPr>
        <w:tab/>
      </w:r>
      <w:r>
        <w:rPr>
          <w:b/>
          <w:bCs/>
          <w:color w:val="000000"/>
        </w:rPr>
        <w:tab/>
      </w:r>
      <w:r>
        <w:rPr>
          <w:b/>
          <w:bCs/>
          <w:color w:val="000000"/>
        </w:rPr>
        <w:tab/>
      </w: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color w:val="000000"/>
        </w:rPr>
        <w:tab/>
        <w:t xml:space="preserve">                                                                            ………………………………………</w:t>
      </w:r>
    </w:p>
    <w:p w:rsidR="00245A44" w:rsidRDefault="00245A44" w:rsidP="00245A44">
      <w:pPr>
        <w:pStyle w:val="Textbody"/>
        <w:spacing w:after="0"/>
        <w:rPr>
          <w:b/>
          <w:bCs/>
          <w:color w:val="00000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(data, czytelnie imię i nazwisko)</w:t>
      </w:r>
    </w:p>
    <w:p w:rsidR="00245A44" w:rsidRDefault="00245A44" w:rsidP="00245A44">
      <w:pPr>
        <w:pStyle w:val="Textbody"/>
        <w:spacing w:after="0"/>
        <w:rPr>
          <w:b/>
          <w:bCs/>
          <w:color w:val="000000"/>
        </w:rPr>
      </w:pPr>
    </w:p>
    <w:p w:rsidR="00245A44" w:rsidRDefault="00245A44" w:rsidP="00245A44">
      <w:pPr>
        <w:pStyle w:val="Textbody"/>
        <w:spacing w:after="0"/>
        <w:rPr>
          <w:b/>
          <w:bCs/>
          <w:color w:val="000000"/>
        </w:rPr>
      </w:pPr>
    </w:p>
    <w:p w:rsidR="00245A44" w:rsidRDefault="00245A44" w:rsidP="00245A44">
      <w:pPr>
        <w:pStyle w:val="Textbody"/>
        <w:spacing w:after="0"/>
        <w:rPr>
          <w:rFonts w:eastAsia="Times New Roman"/>
          <w:b/>
          <w:bCs/>
          <w:color w:val="000000"/>
        </w:rPr>
      </w:pPr>
    </w:p>
    <w:p w:rsidR="00245A44" w:rsidRDefault="00245A44" w:rsidP="00245A44">
      <w:pPr>
        <w:pStyle w:val="Textbody"/>
        <w:spacing w:after="0"/>
        <w:jc w:val="both"/>
        <w:rPr>
          <w:bCs/>
          <w:color w:val="000000"/>
          <w:sz w:val="20"/>
          <w:szCs w:val="20"/>
        </w:rPr>
      </w:pPr>
    </w:p>
    <w:p w:rsidR="00245A44" w:rsidRDefault="00245A44" w:rsidP="00245A44">
      <w:pPr>
        <w:pStyle w:val="Textbody"/>
        <w:jc w:val="both"/>
      </w:pPr>
    </w:p>
    <w:p w:rsidR="00245A44" w:rsidRDefault="00245A44" w:rsidP="00245A44">
      <w:pPr>
        <w:pStyle w:val="Textbody"/>
        <w:jc w:val="both"/>
      </w:pPr>
    </w:p>
    <w:p w:rsidR="00245A44" w:rsidRDefault="00245A44" w:rsidP="00245A44">
      <w:pPr>
        <w:pStyle w:val="Textbody"/>
        <w:jc w:val="both"/>
      </w:pPr>
    </w:p>
    <w:p w:rsidR="00245A44" w:rsidRDefault="00245A44" w:rsidP="00245A44">
      <w:pPr>
        <w:pStyle w:val="Textbody"/>
        <w:jc w:val="both"/>
      </w:pPr>
    </w:p>
    <w:p w:rsidR="00245A44" w:rsidRDefault="00245A44" w:rsidP="00245A44">
      <w:pPr>
        <w:pStyle w:val="Textbody"/>
        <w:jc w:val="both"/>
      </w:pPr>
    </w:p>
    <w:p w:rsidR="00245A44" w:rsidRDefault="00245A44" w:rsidP="00245A44">
      <w:pPr>
        <w:pStyle w:val="Textbody"/>
        <w:spacing w:after="0"/>
      </w:pPr>
    </w:p>
    <w:p w:rsidR="003E71A8" w:rsidRDefault="003E71A8" w:rsidP="00245A44">
      <w:pPr>
        <w:pStyle w:val="Textbody"/>
        <w:spacing w:after="0"/>
        <w:rPr>
          <w:szCs w:val="20"/>
        </w:rPr>
      </w:pPr>
    </w:p>
    <w:p w:rsidR="003E71A8" w:rsidRDefault="003E71A8">
      <w:pPr>
        <w:rPr>
          <w:szCs w:val="20"/>
        </w:rPr>
      </w:pPr>
    </w:p>
    <w:p w:rsidR="003E71A8" w:rsidRDefault="003E71A8">
      <w:pPr>
        <w:rPr>
          <w:szCs w:val="20"/>
        </w:rPr>
      </w:pPr>
    </w:p>
    <w:p w:rsidR="0060470D" w:rsidRDefault="00AA6AEE">
      <w:pPr>
        <w:jc w:val="center"/>
        <w:rPr>
          <w:szCs w:val="20"/>
        </w:rPr>
      </w:pPr>
      <w:r>
        <w:rPr>
          <w:b/>
          <w:szCs w:val="20"/>
        </w:rPr>
        <w:t>Uzasadnienie</w:t>
      </w:r>
    </w:p>
    <w:p w:rsidR="0060470D" w:rsidRDefault="00AA6AEE">
      <w:pPr>
        <w:spacing w:before="120" w:after="120"/>
        <w:ind w:firstLine="227"/>
        <w:rPr>
          <w:color w:val="000000"/>
          <w:szCs w:val="20"/>
          <w:u w:color="000000"/>
        </w:rPr>
      </w:pPr>
      <w:r>
        <w:rPr>
          <w:b/>
          <w:szCs w:val="20"/>
        </w:rPr>
        <w:t>do projektu uchwały przyjęcia Programu polityki zdrowotnej w zakresie rehabilitacji leczniczej mieszkańców Gminy Nieporęt, na lata 2022-2024</w:t>
      </w:r>
    </w:p>
    <w:p w:rsidR="0060470D" w:rsidRDefault="00AA6AEE">
      <w:pPr>
        <w:spacing w:before="120" w:after="120"/>
        <w:ind w:firstLine="227"/>
        <w:rPr>
          <w:color w:val="000000"/>
          <w:szCs w:val="20"/>
          <w:u w:color="000000"/>
        </w:rPr>
      </w:pPr>
      <w:r>
        <w:rPr>
          <w:color w:val="000000"/>
          <w:szCs w:val="20"/>
          <w:u w:color="000000"/>
        </w:rPr>
        <w:t>Zgodnie z art. 7 ust. 1 pkt 1) ustawy z dnia 27 sierpnia 2004 r. o świadczeniach opieki zdrowotnej finansowanych ze środków publicznych (Dz. U. z 2021 r. poz. 1285 z </w:t>
      </w:r>
      <w:proofErr w:type="spellStart"/>
      <w:r>
        <w:rPr>
          <w:color w:val="000000"/>
          <w:szCs w:val="20"/>
          <w:u w:color="000000"/>
        </w:rPr>
        <w:t>późn</w:t>
      </w:r>
      <w:proofErr w:type="spellEnd"/>
      <w:r>
        <w:rPr>
          <w:color w:val="000000"/>
          <w:szCs w:val="20"/>
          <w:u w:color="000000"/>
        </w:rPr>
        <w:t>. zm.) do zadań własnych gminy w zakresie zapewnienia równego dostępu do świadczeń opieki zdrowotnej należy w szczególności opracowanie i realizacja oraz ocena efektów programów zdrowotnych wynikających z rozpoznanych potrzeb zdrowotnych oraz stanu zdrowia mieszkańców gminy.</w:t>
      </w:r>
    </w:p>
    <w:p w:rsidR="0060470D" w:rsidRDefault="00AA6AEE">
      <w:pPr>
        <w:spacing w:before="120" w:after="120"/>
        <w:ind w:firstLine="227"/>
        <w:rPr>
          <w:color w:val="000000"/>
          <w:szCs w:val="20"/>
          <w:u w:color="000000"/>
        </w:rPr>
      </w:pPr>
      <w:r>
        <w:rPr>
          <w:color w:val="000000"/>
          <w:szCs w:val="20"/>
          <w:u w:color="000000"/>
        </w:rPr>
        <w:t>Program polityki zdrowotnej w zakresie rehabilitacji leczniczej mieszkańców Gminy Nieporęt otrzymał pozytywną Opinię Prezesa Agencji Oceny Technologii Medycznych</w:t>
      </w:r>
      <w:r>
        <w:rPr>
          <w:color w:val="000000"/>
          <w:szCs w:val="20"/>
          <w:u w:color="000000"/>
        </w:rPr>
        <w:br/>
        <w:t xml:space="preserve">  Taryfikacji nr 29/2016 z dnia 19 lutego 2016 r. i na jej podstawie jest realizowany od 2016 roku.</w:t>
      </w:r>
    </w:p>
    <w:p w:rsidR="0060470D" w:rsidRDefault="00AA6AEE">
      <w:pPr>
        <w:spacing w:before="120" w:after="120"/>
        <w:ind w:firstLine="227"/>
        <w:rPr>
          <w:color w:val="000000"/>
          <w:szCs w:val="20"/>
          <w:u w:color="000000"/>
        </w:rPr>
      </w:pPr>
      <w:r>
        <w:rPr>
          <w:color w:val="000000"/>
          <w:szCs w:val="20"/>
          <w:u w:color="000000"/>
        </w:rPr>
        <w:t>Prezentowany projekt uchwały programu jest zatem kontynuacją Programu polityki zdrowotnej w zakresie rehabilitacji leczniczej mieszkańców Gminy Nieporęt, na lata 2016 – 2018, przyjętego Uchwałą Nr XXII/20/2016 Rady Gminy Nieporęt z dnia 24 marca 2016 r. w sprawie przyjęcia Programu polityki zdrowotnej w zakresie rehabilitacji leczniczej mieszkańców Gminy Nieporęt, na lata 2016-2018, zmienioną Uchwałą Nr XXXVI/6/2017 z dnia 16 lutego 2017 r. oraz Programu polityki zdrowotnej w zakresie rehabilitacji leczniczej mieszkańców Gminy Nieporęt, na lata 2019-2021, przyjętego Uchwałą Nr VIII/26/2019 Rady Gminy Nieporęt z dnia 25 kwietnia 2019 r.</w:t>
      </w:r>
    </w:p>
    <w:p w:rsidR="0060470D" w:rsidRDefault="00AA6AEE">
      <w:pPr>
        <w:spacing w:before="120" w:after="120"/>
        <w:ind w:firstLine="227"/>
        <w:rPr>
          <w:color w:val="000000"/>
          <w:szCs w:val="20"/>
          <w:u w:color="000000"/>
        </w:rPr>
      </w:pPr>
      <w:r>
        <w:rPr>
          <w:color w:val="000000"/>
          <w:szCs w:val="20"/>
          <w:u w:color="000000"/>
        </w:rPr>
        <w:t>Głównym celem Programu jest poprawa stanu zdrowia i związanej z nim jakości życia mieszkańców, poprawa i podtrzymywanie ogólnej sprawności osób z przewlekłymi lub pourazowymi schorzeniami narządu ruchu, przywrócenie sprawności oraz zwiększenie dostępności zabiegów rehabilitacyjnych, jak również skrócenie czasu oczekiwania na ich wykonanie. Limitowanie świadczeń gwarantowanych w znacznym stopniu utrudnia powrót do zdrowia i poprawę jakości sprawności fizycznej. Istniejące limity umożliwiają jedynie korzystanie z ograniczonej liczby i rodzaju świadczeń zdrowotnych. Program będzie stanowił uzupełnienie świadczeń gwarantowanych, finansowanych przez Narodowy Funduszu Zdrowia (NFZ) ze względu na ograniczenia dostępności do świadczeń rehabilitacyjnych finansowanych ze środków NFZ bezpośrednio na terenie Gminy Nieporęt. Program uzupełni potrzeby zgłaszane przez mieszkańców Gminy Nieporęt i zapewni większy i szybszy dostęp do bezpłatnych świadczeń rehabilitacyjnych mieszkańcom Gminy Nieporęt.</w:t>
      </w:r>
    </w:p>
    <w:p w:rsidR="0060470D" w:rsidRDefault="00AA6AEE">
      <w:pPr>
        <w:spacing w:before="120" w:after="120"/>
        <w:ind w:firstLine="227"/>
        <w:rPr>
          <w:color w:val="000000"/>
          <w:szCs w:val="20"/>
          <w:u w:color="000000"/>
        </w:rPr>
      </w:pPr>
      <w:r>
        <w:rPr>
          <w:color w:val="000000"/>
          <w:szCs w:val="20"/>
          <w:u w:color="000000"/>
        </w:rPr>
        <w:t>Do udziału w Programie będzie uprawniony każdy mieszkaniec Gminy Nieporęt, zamieszkały</w:t>
      </w:r>
      <w:r>
        <w:rPr>
          <w:color w:val="000000"/>
          <w:szCs w:val="20"/>
          <w:u w:color="000000"/>
        </w:rPr>
        <w:br/>
        <w:t>na terenie Gminy Nieporęt i rozliczający się w Urzędzie Skarbowym w Legionowie ze wskazaniem miejsca zamieszkania na terenie Gminy Nieporęt, który okaże PIT oraz uzyska skierowanie od lekarza specjalisty lub lekarza podstawowej opieki zdrowotnej na zabiegi w zakresie rehabilitacji oraz zakwalifikuje się na określony rodzaj zabiegów - zgodnie z zasadami określonymi w Programie.</w:t>
      </w:r>
    </w:p>
    <w:p w:rsidR="0060470D" w:rsidRDefault="00AA6AEE">
      <w:pPr>
        <w:spacing w:before="120" w:after="120"/>
        <w:ind w:firstLine="227"/>
        <w:rPr>
          <w:color w:val="000000"/>
          <w:szCs w:val="20"/>
          <w:u w:color="000000"/>
        </w:rPr>
      </w:pPr>
      <w:r>
        <w:rPr>
          <w:color w:val="000000"/>
          <w:szCs w:val="20"/>
          <w:u w:color="000000"/>
        </w:rPr>
        <w:t>Mając na uwadze los osób niepełnosprawnych, osób starszych oraz osób, które nie są</w:t>
      </w:r>
      <w:r>
        <w:rPr>
          <w:color w:val="000000"/>
          <w:szCs w:val="20"/>
          <w:u w:color="000000"/>
        </w:rPr>
        <w:br/>
        <w:t>w stanie dotrzeć na zabiegi rehabilitacyjne poza granice Gminy Nieporęt, jak również fakt,</w:t>
      </w:r>
      <w:r>
        <w:rPr>
          <w:color w:val="000000"/>
          <w:szCs w:val="20"/>
          <w:u w:color="000000"/>
        </w:rPr>
        <w:br/>
        <w:t>że realizowany w latach ubiegłych Program cieszył się dużym uznaniem, zachodzi potrzeba kontynuacji Programu i zapewnienia mieszkańcom dostępu do bezpłatnych świadczeń z zakresu rehabilitacji leczniczej bezpośrednio na terenie Gminy Nieporęt.</w:t>
      </w:r>
    </w:p>
    <w:p w:rsidR="0060470D" w:rsidRDefault="00AA6AEE">
      <w:pPr>
        <w:spacing w:before="120" w:after="120"/>
        <w:ind w:firstLine="227"/>
        <w:rPr>
          <w:color w:val="000000"/>
          <w:szCs w:val="20"/>
          <w:u w:color="000000"/>
        </w:rPr>
      </w:pPr>
      <w:r>
        <w:rPr>
          <w:color w:val="000000"/>
          <w:szCs w:val="20"/>
          <w:u w:color="000000"/>
        </w:rPr>
        <w:t>Przewidywany całkowity koszt realizacji Programu w latach 2022-2024 to kwota 300.000,00 zł, 100.000,00 zł w każdym roku realizacji Programu.</w:t>
      </w:r>
    </w:p>
    <w:p w:rsidR="0060470D" w:rsidRDefault="00AA6AEE">
      <w:pPr>
        <w:spacing w:before="120" w:after="120"/>
        <w:ind w:firstLine="227"/>
        <w:rPr>
          <w:color w:val="000000"/>
          <w:szCs w:val="20"/>
          <w:u w:color="000000"/>
        </w:rPr>
      </w:pPr>
      <w:r>
        <w:rPr>
          <w:color w:val="000000"/>
          <w:szCs w:val="20"/>
          <w:u w:color="000000"/>
        </w:rPr>
        <w:t>Program będzie finansowany ze środków budżetu Gminy Nieporęt zaplanowanych w Dziale 851.</w:t>
      </w:r>
    </w:p>
    <w:p w:rsidR="003E71A8" w:rsidRDefault="003E71A8">
      <w:pPr>
        <w:spacing w:before="120" w:after="120"/>
        <w:ind w:firstLine="227"/>
        <w:rPr>
          <w:color w:val="000000"/>
          <w:szCs w:val="20"/>
          <w:u w:color="000000"/>
        </w:rPr>
      </w:pPr>
      <w:r>
        <w:rPr>
          <w:color w:val="000000"/>
          <w:szCs w:val="20"/>
          <w:u w:color="000000"/>
        </w:rPr>
        <w:t>Przygotowała: A.Kacperska-Zapora</w:t>
      </w:r>
    </w:p>
    <w:sectPr w:rsidR="003E71A8">
      <w:footerReference w:type="default" r:id="rId10"/>
      <w:endnotePr>
        <w:numFmt w:val="decimal"/>
      </w:endnotePr>
      <w:pgSz w:w="11906" w:h="16838"/>
      <w:pgMar w:top="1417" w:right="1020" w:bottom="10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82" w:rsidRDefault="008E1E82">
      <w:r>
        <w:separator/>
      </w:r>
    </w:p>
  </w:endnote>
  <w:endnote w:type="continuationSeparator" w:id="0">
    <w:p w:rsidR="008E1E82" w:rsidRDefault="008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60470D">
      <w:tc>
        <w:tcPr>
          <w:tcW w:w="6577" w:type="dxa"/>
          <w:tcBorders>
            <w:top w:val="single" w:sz="4" w:space="0" w:color="auto"/>
            <w:left w:val="nil"/>
            <w:bottom w:val="nil"/>
            <w:right w:val="nil"/>
          </w:tcBorders>
          <w:tcMar>
            <w:top w:w="100" w:type="dxa"/>
          </w:tcMar>
        </w:tcPr>
        <w:p w:rsidR="0060470D" w:rsidRDefault="00AA6AEE">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60470D" w:rsidRDefault="0060470D">
          <w:pPr>
            <w:jc w:val="right"/>
            <w:rPr>
              <w:sz w:val="18"/>
            </w:rPr>
          </w:pPr>
        </w:p>
      </w:tc>
    </w:tr>
  </w:tbl>
  <w:p w:rsidR="0060470D" w:rsidRDefault="0060470D">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60470D">
      <w:tc>
        <w:tcPr>
          <w:tcW w:w="6577" w:type="dxa"/>
          <w:tcBorders>
            <w:top w:val="single" w:sz="4" w:space="0" w:color="auto"/>
            <w:left w:val="nil"/>
            <w:bottom w:val="nil"/>
            <w:right w:val="nil"/>
          </w:tcBorders>
          <w:tcMar>
            <w:top w:w="100" w:type="dxa"/>
          </w:tcMar>
        </w:tcPr>
        <w:p w:rsidR="0060470D" w:rsidRDefault="00AA6AEE">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60470D" w:rsidRDefault="0060470D">
          <w:pPr>
            <w:jc w:val="right"/>
            <w:rPr>
              <w:sz w:val="18"/>
            </w:rPr>
          </w:pPr>
        </w:p>
      </w:tc>
    </w:tr>
  </w:tbl>
  <w:p w:rsidR="0060470D" w:rsidRDefault="0060470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82" w:rsidRDefault="008E1E82">
      <w:r>
        <w:separator/>
      </w:r>
    </w:p>
  </w:footnote>
  <w:footnote w:type="continuationSeparator" w:id="0">
    <w:p w:rsidR="008E1E82" w:rsidRDefault="008E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CC5"/>
    <w:multiLevelType w:val="multilevel"/>
    <w:tmpl w:val="3C5033E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1D67EB6"/>
    <w:multiLevelType w:val="hybridMultilevel"/>
    <w:tmpl w:val="2F98409A"/>
    <w:lvl w:ilvl="0" w:tplc="844E06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82587"/>
    <w:multiLevelType w:val="hybridMultilevel"/>
    <w:tmpl w:val="87402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9E19B9"/>
    <w:multiLevelType w:val="multilevel"/>
    <w:tmpl w:val="1558579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838544C"/>
    <w:multiLevelType w:val="hybridMultilevel"/>
    <w:tmpl w:val="31808898"/>
    <w:lvl w:ilvl="0" w:tplc="7EB2F1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EA5233"/>
    <w:multiLevelType w:val="hybridMultilevel"/>
    <w:tmpl w:val="993AEA2C"/>
    <w:lvl w:ilvl="0" w:tplc="41DE50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0"/>
    <w:lvlOverride w:ilvl="0">
      <w:startOverride w:val="1"/>
    </w:lvlOverride>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25754"/>
    <w:rsid w:val="00245A44"/>
    <w:rsid w:val="00250CBA"/>
    <w:rsid w:val="002A10C9"/>
    <w:rsid w:val="0035623E"/>
    <w:rsid w:val="003E71A8"/>
    <w:rsid w:val="0060470D"/>
    <w:rsid w:val="008E1E82"/>
    <w:rsid w:val="00A77B3E"/>
    <w:rsid w:val="00AA6AEE"/>
    <w:rsid w:val="00CA2A55"/>
    <w:rsid w:val="00D75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E311D"/>
  <w15:docId w15:val="{A1004A12-CD19-4ED1-9EA9-16400E8F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paragraph" w:styleId="Nagwek2">
    <w:name w:val="heading 2"/>
    <w:basedOn w:val="Standard"/>
    <w:next w:val="Standard"/>
    <w:link w:val="Nagwek2Znak"/>
    <w:qFormat/>
    <w:rsid w:val="00250CBA"/>
    <w:pPr>
      <w:keepNext/>
      <w:spacing w:before="240" w:after="60"/>
      <w:outlineLvl w:val="1"/>
    </w:pPr>
    <w:rPr>
      <w:rFonts w:ascii="Cambria" w:eastAsia="Times New Roman" w:hAnsi="Cambria"/>
      <w:b/>
      <w:bCs/>
      <w:i/>
      <w:iCs/>
      <w:sz w:val="28"/>
      <w:szCs w:val="28"/>
    </w:rPr>
  </w:style>
  <w:style w:type="paragraph" w:styleId="Nagwek3">
    <w:name w:val="heading 3"/>
    <w:basedOn w:val="Standard"/>
    <w:next w:val="Standard"/>
    <w:link w:val="Nagwek3Znak"/>
    <w:qFormat/>
    <w:rsid w:val="00250CBA"/>
    <w:pPr>
      <w:keepNext/>
      <w:spacing w:before="240" w:after="60"/>
      <w:outlineLvl w:val="2"/>
    </w:pPr>
    <w:rPr>
      <w:rFonts w:ascii="Cambria" w:eastAsia="Times New Roman" w:hAnsi="Cambria"/>
      <w:b/>
      <w:bCs/>
      <w:sz w:val="26"/>
      <w:szCs w:val="26"/>
    </w:rPr>
  </w:style>
  <w:style w:type="paragraph" w:styleId="Nagwek4">
    <w:name w:val="heading 4"/>
    <w:basedOn w:val="Nagwek9"/>
    <w:next w:val="Textbody"/>
    <w:link w:val="Nagwek4Znak"/>
    <w:qFormat/>
    <w:rsid w:val="00250CBA"/>
    <w:pPr>
      <w:outlineLvl w:val="3"/>
    </w:pPr>
    <w:rPr>
      <w:b/>
      <w:bCs/>
      <w:i/>
      <w:iCs/>
      <w:sz w:val="24"/>
      <w:szCs w:val="24"/>
    </w:rPr>
  </w:style>
  <w:style w:type="paragraph" w:styleId="Nagwek5">
    <w:name w:val="heading 5"/>
    <w:basedOn w:val="Nagwek9"/>
    <w:next w:val="Textbody"/>
    <w:link w:val="Nagwek5Znak"/>
    <w:qFormat/>
    <w:rsid w:val="00250CBA"/>
    <w:pPr>
      <w:outlineLvl w:val="4"/>
    </w:pPr>
    <w:rPr>
      <w:b/>
      <w:bCs/>
      <w:sz w:val="24"/>
      <w:szCs w:val="24"/>
    </w:rPr>
  </w:style>
  <w:style w:type="paragraph" w:styleId="Nagwek90">
    <w:name w:val="heading 9"/>
    <w:basedOn w:val="Standard"/>
    <w:next w:val="Standard"/>
    <w:link w:val="Nagwek9Znak"/>
    <w:qFormat/>
    <w:rsid w:val="00250CBA"/>
    <w:pPr>
      <w:keepNext/>
      <w:jc w:val="both"/>
      <w:outlineLvl w:val="8"/>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F7B96"/>
    <w:rPr>
      <w:color w:val="0000FF"/>
      <w:u w:val="single"/>
    </w:rPr>
  </w:style>
  <w:style w:type="character" w:customStyle="1" w:styleId="Nagwek2Znak">
    <w:name w:val="Nagłówek 2 Znak"/>
    <w:basedOn w:val="Domylnaczcionkaakapitu"/>
    <w:link w:val="Nagwek2"/>
    <w:rsid w:val="00250CBA"/>
    <w:rPr>
      <w:rFonts w:ascii="Cambria" w:hAnsi="Cambria"/>
      <w:b/>
      <w:bCs/>
      <w:i/>
      <w:iCs/>
      <w:kern w:val="3"/>
      <w:sz w:val="28"/>
      <w:szCs w:val="28"/>
      <w:lang w:eastAsia="zh-CN" w:bidi="ar-SA"/>
    </w:rPr>
  </w:style>
  <w:style w:type="character" w:customStyle="1" w:styleId="Nagwek3Znak">
    <w:name w:val="Nagłówek 3 Znak"/>
    <w:basedOn w:val="Domylnaczcionkaakapitu"/>
    <w:link w:val="Nagwek3"/>
    <w:rsid w:val="00250CBA"/>
    <w:rPr>
      <w:rFonts w:ascii="Cambria" w:hAnsi="Cambria"/>
      <w:b/>
      <w:bCs/>
      <w:kern w:val="3"/>
      <w:sz w:val="26"/>
      <w:szCs w:val="26"/>
      <w:lang w:eastAsia="zh-CN" w:bidi="ar-SA"/>
    </w:rPr>
  </w:style>
  <w:style w:type="character" w:customStyle="1" w:styleId="Nagwek4Znak">
    <w:name w:val="Nagłówek 4 Znak"/>
    <w:basedOn w:val="Domylnaczcionkaakapitu"/>
    <w:link w:val="Nagwek4"/>
    <w:rsid w:val="00250CBA"/>
    <w:rPr>
      <w:rFonts w:ascii="Arial" w:eastAsia="SimSun" w:hAnsi="Arial" w:cs="Mangal"/>
      <w:b/>
      <w:bCs/>
      <w:i/>
      <w:iCs/>
      <w:kern w:val="3"/>
      <w:sz w:val="24"/>
      <w:szCs w:val="24"/>
      <w:lang w:eastAsia="zh-CN" w:bidi="ar-SA"/>
    </w:rPr>
  </w:style>
  <w:style w:type="character" w:customStyle="1" w:styleId="Nagwek5Znak">
    <w:name w:val="Nagłówek 5 Znak"/>
    <w:basedOn w:val="Domylnaczcionkaakapitu"/>
    <w:link w:val="Nagwek5"/>
    <w:rsid w:val="00250CBA"/>
    <w:rPr>
      <w:rFonts w:ascii="Arial" w:eastAsia="SimSun" w:hAnsi="Arial" w:cs="Mangal"/>
      <w:b/>
      <w:bCs/>
      <w:kern w:val="3"/>
      <w:sz w:val="24"/>
      <w:szCs w:val="24"/>
      <w:lang w:eastAsia="zh-CN" w:bidi="ar-SA"/>
    </w:rPr>
  </w:style>
  <w:style w:type="character" w:customStyle="1" w:styleId="Nagwek9Znak">
    <w:name w:val="Nagłówek 9 Znak"/>
    <w:basedOn w:val="Domylnaczcionkaakapitu"/>
    <w:link w:val="Nagwek90"/>
    <w:rsid w:val="00250CBA"/>
    <w:rPr>
      <w:rFonts w:eastAsia="Andale Sans UI"/>
      <w:b/>
      <w:kern w:val="3"/>
      <w:sz w:val="32"/>
      <w:szCs w:val="24"/>
      <w:lang w:eastAsia="zh-CN" w:bidi="ar-SA"/>
    </w:rPr>
  </w:style>
  <w:style w:type="paragraph" w:customStyle="1" w:styleId="Standard">
    <w:name w:val="Standard"/>
    <w:uiPriority w:val="99"/>
    <w:rsid w:val="00250CBA"/>
    <w:pPr>
      <w:widowControl w:val="0"/>
      <w:suppressAutoHyphens/>
      <w:autoSpaceDN w:val="0"/>
      <w:textAlignment w:val="baseline"/>
    </w:pPr>
    <w:rPr>
      <w:rFonts w:eastAsia="Andale Sans UI"/>
      <w:kern w:val="3"/>
      <w:sz w:val="24"/>
      <w:szCs w:val="24"/>
      <w:lang w:eastAsia="zh-CN" w:bidi="ar-SA"/>
    </w:rPr>
  </w:style>
  <w:style w:type="paragraph" w:styleId="Nagwek">
    <w:name w:val="header"/>
    <w:basedOn w:val="Standard"/>
    <w:next w:val="Textbody"/>
    <w:link w:val="NagwekZnak"/>
    <w:rsid w:val="00250CBA"/>
    <w:pPr>
      <w:keepNext/>
      <w:spacing w:before="240" w:after="120"/>
    </w:pPr>
    <w:rPr>
      <w:rFonts w:ascii="Arial" w:eastAsia="SimSun" w:hAnsi="Arial" w:cs="Mangal"/>
      <w:sz w:val="28"/>
      <w:szCs w:val="28"/>
    </w:rPr>
  </w:style>
  <w:style w:type="character" w:customStyle="1" w:styleId="NagwekZnak">
    <w:name w:val="Nagłówek Znak"/>
    <w:basedOn w:val="Domylnaczcionkaakapitu"/>
    <w:link w:val="Nagwek"/>
    <w:rsid w:val="00250CBA"/>
    <w:rPr>
      <w:rFonts w:ascii="Arial" w:eastAsia="SimSun" w:hAnsi="Arial" w:cs="Mangal"/>
      <w:kern w:val="3"/>
      <w:sz w:val="28"/>
      <w:szCs w:val="28"/>
      <w:lang w:eastAsia="zh-CN" w:bidi="ar-SA"/>
    </w:rPr>
  </w:style>
  <w:style w:type="paragraph" w:customStyle="1" w:styleId="Textbody">
    <w:name w:val="Text body"/>
    <w:basedOn w:val="Standard"/>
    <w:uiPriority w:val="99"/>
    <w:rsid w:val="00250CBA"/>
    <w:pPr>
      <w:spacing w:after="120"/>
    </w:pPr>
  </w:style>
  <w:style w:type="paragraph" w:styleId="Lista">
    <w:name w:val="List"/>
    <w:basedOn w:val="Textbody"/>
    <w:uiPriority w:val="99"/>
    <w:rsid w:val="00250CBA"/>
    <w:rPr>
      <w:rFonts w:cs="Mangal"/>
    </w:rPr>
  </w:style>
  <w:style w:type="paragraph" w:styleId="Legenda">
    <w:name w:val="caption"/>
    <w:basedOn w:val="Standard"/>
    <w:uiPriority w:val="99"/>
    <w:qFormat/>
    <w:rsid w:val="00250CBA"/>
    <w:pPr>
      <w:suppressLineNumbers/>
      <w:spacing w:before="120" w:after="120"/>
    </w:pPr>
    <w:rPr>
      <w:rFonts w:cs="Mangal"/>
      <w:i/>
      <w:iCs/>
    </w:rPr>
  </w:style>
  <w:style w:type="paragraph" w:customStyle="1" w:styleId="Index">
    <w:name w:val="Index"/>
    <w:basedOn w:val="Standard"/>
    <w:uiPriority w:val="99"/>
    <w:rsid w:val="00250CBA"/>
    <w:pPr>
      <w:suppressLineNumbers/>
    </w:pPr>
    <w:rPr>
      <w:rFonts w:cs="Mangal"/>
    </w:rPr>
  </w:style>
  <w:style w:type="paragraph" w:customStyle="1" w:styleId="Nagwek9">
    <w:name w:val="Nagłówek9"/>
    <w:basedOn w:val="Standard"/>
    <w:next w:val="Textbody"/>
    <w:uiPriority w:val="99"/>
    <w:rsid w:val="00250CBA"/>
    <w:pPr>
      <w:keepNext/>
      <w:spacing w:before="240" w:after="120"/>
    </w:pPr>
    <w:rPr>
      <w:rFonts w:ascii="Arial" w:eastAsia="SimSun" w:hAnsi="Arial" w:cs="Mangal"/>
      <w:sz w:val="28"/>
      <w:szCs w:val="28"/>
    </w:rPr>
  </w:style>
  <w:style w:type="paragraph" w:customStyle="1" w:styleId="Nagwek11">
    <w:name w:val="Nagłówek11"/>
    <w:basedOn w:val="Standard"/>
    <w:next w:val="Textbody"/>
    <w:uiPriority w:val="99"/>
    <w:rsid w:val="00250CBA"/>
    <w:pPr>
      <w:keepNext/>
      <w:spacing w:before="240" w:after="120"/>
    </w:pPr>
    <w:rPr>
      <w:rFonts w:ascii="Arial" w:eastAsia="SimSun" w:hAnsi="Arial" w:cs="Mangal"/>
      <w:sz w:val="28"/>
      <w:szCs w:val="28"/>
    </w:rPr>
  </w:style>
  <w:style w:type="paragraph" w:customStyle="1" w:styleId="Podpis11">
    <w:name w:val="Podpis11"/>
    <w:basedOn w:val="Standard"/>
    <w:uiPriority w:val="99"/>
    <w:rsid w:val="00250CBA"/>
    <w:pPr>
      <w:suppressLineNumbers/>
      <w:spacing w:before="120" w:after="120"/>
    </w:pPr>
    <w:rPr>
      <w:rFonts w:cs="Mangal"/>
      <w:i/>
      <w:iCs/>
    </w:rPr>
  </w:style>
  <w:style w:type="paragraph" w:customStyle="1" w:styleId="Nagwek10">
    <w:name w:val="Nagłówek10"/>
    <w:basedOn w:val="Standard"/>
    <w:next w:val="Textbody"/>
    <w:uiPriority w:val="99"/>
    <w:rsid w:val="00250CBA"/>
    <w:pPr>
      <w:keepNext/>
      <w:spacing w:before="240" w:after="120"/>
    </w:pPr>
    <w:rPr>
      <w:rFonts w:ascii="Arial" w:eastAsia="SimSun" w:hAnsi="Arial" w:cs="Mangal"/>
      <w:sz w:val="28"/>
      <w:szCs w:val="28"/>
    </w:rPr>
  </w:style>
  <w:style w:type="paragraph" w:customStyle="1" w:styleId="Podpis10">
    <w:name w:val="Podpis10"/>
    <w:basedOn w:val="Standard"/>
    <w:uiPriority w:val="99"/>
    <w:rsid w:val="00250CBA"/>
    <w:pPr>
      <w:suppressLineNumbers/>
      <w:spacing w:before="120" w:after="120"/>
    </w:pPr>
    <w:rPr>
      <w:rFonts w:cs="Mangal"/>
      <w:i/>
      <w:iCs/>
    </w:rPr>
  </w:style>
  <w:style w:type="paragraph" w:customStyle="1" w:styleId="Podpis9">
    <w:name w:val="Podpis9"/>
    <w:basedOn w:val="Standard"/>
    <w:uiPriority w:val="99"/>
    <w:rsid w:val="00250CBA"/>
    <w:pPr>
      <w:suppressLineNumbers/>
      <w:spacing w:before="120" w:after="120"/>
    </w:pPr>
    <w:rPr>
      <w:rFonts w:cs="Mangal"/>
      <w:i/>
      <w:iCs/>
    </w:rPr>
  </w:style>
  <w:style w:type="paragraph" w:customStyle="1" w:styleId="Nagwek8">
    <w:name w:val="Nagłówek8"/>
    <w:basedOn w:val="Standard"/>
    <w:next w:val="Textbody"/>
    <w:uiPriority w:val="99"/>
    <w:rsid w:val="00250CBA"/>
    <w:pPr>
      <w:keepNext/>
      <w:spacing w:before="240" w:after="120"/>
    </w:pPr>
    <w:rPr>
      <w:rFonts w:ascii="Arial" w:eastAsia="SimSun" w:hAnsi="Arial" w:cs="Mangal"/>
      <w:sz w:val="28"/>
      <w:szCs w:val="28"/>
    </w:rPr>
  </w:style>
  <w:style w:type="paragraph" w:customStyle="1" w:styleId="Podpis8">
    <w:name w:val="Podpis8"/>
    <w:basedOn w:val="Standard"/>
    <w:uiPriority w:val="99"/>
    <w:rsid w:val="00250CBA"/>
    <w:pPr>
      <w:suppressLineNumbers/>
      <w:spacing w:before="120" w:after="120"/>
    </w:pPr>
    <w:rPr>
      <w:rFonts w:cs="Mangal"/>
      <w:i/>
      <w:iCs/>
    </w:rPr>
  </w:style>
  <w:style w:type="paragraph" w:customStyle="1" w:styleId="Nagwek7">
    <w:name w:val="Nagłówek7"/>
    <w:basedOn w:val="Standard"/>
    <w:next w:val="Textbody"/>
    <w:uiPriority w:val="99"/>
    <w:rsid w:val="00250CBA"/>
    <w:pPr>
      <w:keepNext/>
      <w:spacing w:before="240" w:after="120"/>
    </w:pPr>
    <w:rPr>
      <w:rFonts w:ascii="Arial" w:eastAsia="SimSun" w:hAnsi="Arial" w:cs="Mangal"/>
      <w:sz w:val="28"/>
      <w:szCs w:val="28"/>
    </w:rPr>
  </w:style>
  <w:style w:type="paragraph" w:customStyle="1" w:styleId="Podpis7">
    <w:name w:val="Podpis7"/>
    <w:basedOn w:val="Standard"/>
    <w:uiPriority w:val="99"/>
    <w:rsid w:val="00250CBA"/>
    <w:pPr>
      <w:suppressLineNumbers/>
      <w:spacing w:before="120" w:after="120"/>
    </w:pPr>
    <w:rPr>
      <w:rFonts w:cs="Mangal"/>
      <w:i/>
      <w:iCs/>
    </w:rPr>
  </w:style>
  <w:style w:type="paragraph" w:customStyle="1" w:styleId="Nagwek6">
    <w:name w:val="Nagłówek6"/>
    <w:basedOn w:val="Standard"/>
    <w:next w:val="Textbody"/>
    <w:uiPriority w:val="99"/>
    <w:rsid w:val="00250CBA"/>
    <w:pPr>
      <w:keepNext/>
      <w:spacing w:before="240" w:after="120"/>
    </w:pPr>
    <w:rPr>
      <w:rFonts w:ascii="Arial" w:eastAsia="SimSun" w:hAnsi="Arial" w:cs="Mangal"/>
      <w:sz w:val="28"/>
      <w:szCs w:val="28"/>
    </w:rPr>
  </w:style>
  <w:style w:type="paragraph" w:customStyle="1" w:styleId="Podpis6">
    <w:name w:val="Podpis6"/>
    <w:basedOn w:val="Standard"/>
    <w:uiPriority w:val="99"/>
    <w:rsid w:val="00250CBA"/>
    <w:pPr>
      <w:suppressLineNumbers/>
      <w:spacing w:before="120" w:after="120"/>
    </w:pPr>
    <w:rPr>
      <w:rFonts w:cs="Mangal"/>
      <w:i/>
      <w:iCs/>
    </w:rPr>
  </w:style>
  <w:style w:type="paragraph" w:customStyle="1" w:styleId="Nagwek50">
    <w:name w:val="Nagłówek5"/>
    <w:basedOn w:val="Standard"/>
    <w:next w:val="Textbody"/>
    <w:uiPriority w:val="99"/>
    <w:rsid w:val="00250CBA"/>
    <w:pPr>
      <w:keepNext/>
      <w:spacing w:before="240" w:after="120"/>
    </w:pPr>
    <w:rPr>
      <w:rFonts w:ascii="Arial" w:eastAsia="SimSun" w:hAnsi="Arial" w:cs="Mangal"/>
      <w:sz w:val="28"/>
      <w:szCs w:val="28"/>
    </w:rPr>
  </w:style>
  <w:style w:type="paragraph" w:customStyle="1" w:styleId="Podpis5">
    <w:name w:val="Podpis5"/>
    <w:basedOn w:val="Standard"/>
    <w:uiPriority w:val="99"/>
    <w:rsid w:val="00250CBA"/>
    <w:pPr>
      <w:suppressLineNumbers/>
      <w:spacing w:before="120" w:after="120"/>
    </w:pPr>
    <w:rPr>
      <w:rFonts w:cs="Mangal"/>
      <w:i/>
      <w:iCs/>
    </w:rPr>
  </w:style>
  <w:style w:type="paragraph" w:customStyle="1" w:styleId="Nagwek40">
    <w:name w:val="Nagłówek4"/>
    <w:basedOn w:val="Standard"/>
    <w:next w:val="Textbody"/>
    <w:uiPriority w:val="99"/>
    <w:rsid w:val="00250CBA"/>
    <w:pPr>
      <w:keepNext/>
      <w:spacing w:before="240" w:after="120"/>
    </w:pPr>
    <w:rPr>
      <w:rFonts w:ascii="Arial" w:eastAsia="SimSun" w:hAnsi="Arial" w:cs="Mangal"/>
      <w:sz w:val="28"/>
      <w:szCs w:val="28"/>
    </w:rPr>
  </w:style>
  <w:style w:type="paragraph" w:customStyle="1" w:styleId="Podpis4">
    <w:name w:val="Podpis4"/>
    <w:basedOn w:val="Standard"/>
    <w:uiPriority w:val="99"/>
    <w:rsid w:val="00250CBA"/>
    <w:pPr>
      <w:suppressLineNumbers/>
      <w:spacing w:before="120" w:after="120"/>
    </w:pPr>
    <w:rPr>
      <w:rFonts w:cs="Mangal"/>
      <w:i/>
      <w:iCs/>
    </w:rPr>
  </w:style>
  <w:style w:type="paragraph" w:customStyle="1" w:styleId="Nagwek30">
    <w:name w:val="Nagłówek3"/>
    <w:basedOn w:val="Standard"/>
    <w:next w:val="Textbody"/>
    <w:uiPriority w:val="99"/>
    <w:rsid w:val="00250CBA"/>
    <w:pPr>
      <w:keepNext/>
      <w:spacing w:before="240" w:after="120"/>
    </w:pPr>
    <w:rPr>
      <w:rFonts w:ascii="Arial" w:eastAsia="SimSun" w:hAnsi="Arial" w:cs="Mangal"/>
      <w:sz w:val="28"/>
      <w:szCs w:val="28"/>
    </w:rPr>
  </w:style>
  <w:style w:type="paragraph" w:customStyle="1" w:styleId="Podpis3">
    <w:name w:val="Podpis3"/>
    <w:basedOn w:val="Standard"/>
    <w:uiPriority w:val="99"/>
    <w:rsid w:val="00250CBA"/>
    <w:pPr>
      <w:suppressLineNumbers/>
      <w:spacing w:before="120" w:after="120"/>
    </w:pPr>
    <w:rPr>
      <w:rFonts w:cs="Mangal"/>
      <w:i/>
      <w:iCs/>
    </w:rPr>
  </w:style>
  <w:style w:type="paragraph" w:customStyle="1" w:styleId="Nagwek20">
    <w:name w:val="Nagłówek2"/>
    <w:basedOn w:val="Standard"/>
    <w:next w:val="Textbody"/>
    <w:uiPriority w:val="99"/>
    <w:rsid w:val="00250CBA"/>
    <w:pPr>
      <w:keepNext/>
      <w:spacing w:before="240" w:after="120"/>
    </w:pPr>
    <w:rPr>
      <w:rFonts w:ascii="Arial" w:eastAsia="SimSun" w:hAnsi="Arial" w:cs="Mangal"/>
      <w:sz w:val="28"/>
      <w:szCs w:val="28"/>
    </w:rPr>
  </w:style>
  <w:style w:type="paragraph" w:customStyle="1" w:styleId="Podpis2">
    <w:name w:val="Podpis2"/>
    <w:basedOn w:val="Standard"/>
    <w:uiPriority w:val="99"/>
    <w:rsid w:val="00250CBA"/>
    <w:pPr>
      <w:suppressLineNumbers/>
      <w:spacing w:before="120" w:after="120"/>
    </w:pPr>
    <w:rPr>
      <w:rFonts w:cs="Mangal"/>
      <w:i/>
      <w:iCs/>
    </w:rPr>
  </w:style>
  <w:style w:type="paragraph" w:customStyle="1" w:styleId="Nagwek1">
    <w:name w:val="Nagłówek1"/>
    <w:basedOn w:val="Standard"/>
    <w:next w:val="Textbody"/>
    <w:uiPriority w:val="99"/>
    <w:rsid w:val="00250CBA"/>
    <w:pPr>
      <w:keepNext/>
      <w:spacing w:before="240" w:after="120"/>
    </w:pPr>
    <w:rPr>
      <w:rFonts w:ascii="Arial" w:eastAsia="SimSun" w:hAnsi="Arial" w:cs="Mangal"/>
      <w:sz w:val="28"/>
      <w:szCs w:val="28"/>
    </w:rPr>
  </w:style>
  <w:style w:type="paragraph" w:customStyle="1" w:styleId="Podpis1">
    <w:name w:val="Podpis1"/>
    <w:basedOn w:val="Standard"/>
    <w:uiPriority w:val="99"/>
    <w:rsid w:val="00250CBA"/>
    <w:pPr>
      <w:suppressLineNumbers/>
      <w:spacing w:before="120" w:after="120"/>
    </w:pPr>
    <w:rPr>
      <w:rFonts w:cs="Mangal"/>
      <w:i/>
      <w:iCs/>
    </w:rPr>
  </w:style>
  <w:style w:type="paragraph" w:customStyle="1" w:styleId="TableContents">
    <w:name w:val="Table Contents"/>
    <w:basedOn w:val="Standard"/>
    <w:uiPriority w:val="99"/>
    <w:rsid w:val="00250CBA"/>
    <w:pPr>
      <w:suppressLineNumbers/>
    </w:pPr>
  </w:style>
  <w:style w:type="paragraph" w:customStyle="1" w:styleId="Tekstpodstawowy31">
    <w:name w:val="Tekst podstawowy 31"/>
    <w:basedOn w:val="Standard"/>
    <w:uiPriority w:val="99"/>
    <w:rsid w:val="00250CBA"/>
    <w:pPr>
      <w:jc w:val="both"/>
    </w:pPr>
  </w:style>
  <w:style w:type="paragraph" w:customStyle="1" w:styleId="TableHeading">
    <w:name w:val="Table Heading"/>
    <w:basedOn w:val="TableContents"/>
    <w:uiPriority w:val="99"/>
    <w:rsid w:val="00250CBA"/>
    <w:pPr>
      <w:jc w:val="center"/>
    </w:pPr>
    <w:rPr>
      <w:b/>
      <w:bCs/>
    </w:rPr>
  </w:style>
  <w:style w:type="paragraph" w:customStyle="1" w:styleId="HorizontalLine">
    <w:name w:val="Horizontal Line"/>
    <w:basedOn w:val="Standard"/>
    <w:next w:val="Textbody"/>
    <w:uiPriority w:val="99"/>
    <w:rsid w:val="00250CBA"/>
    <w:pPr>
      <w:suppressLineNumbers/>
      <w:spacing w:after="283"/>
    </w:pPr>
    <w:rPr>
      <w:sz w:val="12"/>
      <w:szCs w:val="12"/>
    </w:rPr>
  </w:style>
  <w:style w:type="paragraph" w:customStyle="1" w:styleId="Default">
    <w:name w:val="Default"/>
    <w:uiPriority w:val="99"/>
    <w:rsid w:val="00250CBA"/>
    <w:pPr>
      <w:suppressAutoHyphens/>
      <w:autoSpaceDE w:val="0"/>
      <w:autoSpaceDN w:val="0"/>
      <w:textAlignment w:val="baseline"/>
    </w:pPr>
    <w:rPr>
      <w:rFonts w:eastAsia="Arial"/>
      <w:color w:val="000000"/>
      <w:kern w:val="3"/>
      <w:sz w:val="24"/>
      <w:szCs w:val="24"/>
      <w:lang w:eastAsia="zh-CN" w:bidi="ar-SA"/>
    </w:rPr>
  </w:style>
  <w:style w:type="paragraph" w:customStyle="1" w:styleId="Footnote">
    <w:name w:val="Footnote"/>
    <w:basedOn w:val="Standard"/>
    <w:uiPriority w:val="99"/>
    <w:rsid w:val="00250CBA"/>
    <w:pPr>
      <w:suppressLineNumbers/>
      <w:ind w:left="283" w:hanging="283"/>
    </w:pPr>
    <w:rPr>
      <w:sz w:val="20"/>
      <w:szCs w:val="20"/>
    </w:rPr>
  </w:style>
  <w:style w:type="paragraph" w:customStyle="1" w:styleId="ListContents">
    <w:name w:val="List Contents"/>
    <w:basedOn w:val="Standard"/>
    <w:uiPriority w:val="99"/>
    <w:rsid w:val="00250CBA"/>
    <w:pPr>
      <w:ind w:left="567"/>
    </w:pPr>
  </w:style>
  <w:style w:type="paragraph" w:styleId="Tekstdymka">
    <w:name w:val="Balloon Text"/>
    <w:basedOn w:val="Standard"/>
    <w:link w:val="TekstdymkaZnak"/>
    <w:rsid w:val="00250CBA"/>
    <w:rPr>
      <w:rFonts w:ascii="Tahoma" w:hAnsi="Tahoma"/>
      <w:sz w:val="16"/>
      <w:szCs w:val="16"/>
    </w:rPr>
  </w:style>
  <w:style w:type="character" w:customStyle="1" w:styleId="TekstdymkaZnak">
    <w:name w:val="Tekst dymka Znak"/>
    <w:basedOn w:val="Domylnaczcionkaakapitu"/>
    <w:link w:val="Tekstdymka"/>
    <w:rsid w:val="00250CBA"/>
    <w:rPr>
      <w:rFonts w:ascii="Tahoma" w:eastAsia="Andale Sans UI" w:hAnsi="Tahoma"/>
      <w:kern w:val="3"/>
      <w:sz w:val="16"/>
      <w:szCs w:val="16"/>
      <w:lang w:eastAsia="zh-CN" w:bidi="ar-SA"/>
    </w:rPr>
  </w:style>
  <w:style w:type="paragraph" w:styleId="NormalnyWeb">
    <w:name w:val="Normal (Web)"/>
    <w:basedOn w:val="Standard"/>
    <w:uiPriority w:val="99"/>
    <w:rsid w:val="00250CBA"/>
    <w:pPr>
      <w:widowControl/>
      <w:suppressAutoHyphens w:val="0"/>
      <w:spacing w:before="280" w:after="280"/>
    </w:pPr>
    <w:rPr>
      <w:rFonts w:eastAsia="Times New Roman"/>
    </w:rPr>
  </w:style>
  <w:style w:type="character" w:customStyle="1" w:styleId="Absatz-Standardschriftart">
    <w:name w:val="Absatz-Standardschriftart"/>
    <w:rsid w:val="00250CBA"/>
  </w:style>
  <w:style w:type="character" w:customStyle="1" w:styleId="WW-Absatz-Standardschriftart">
    <w:name w:val="WW-Absatz-Standardschriftart"/>
    <w:rsid w:val="00250CBA"/>
  </w:style>
  <w:style w:type="character" w:customStyle="1" w:styleId="WW8Num4z0">
    <w:name w:val="WW8Num4z0"/>
    <w:rsid w:val="00250CBA"/>
    <w:rPr>
      <w:rFonts w:ascii="Symbol" w:hAnsi="Symbol"/>
      <w:sz w:val="20"/>
    </w:rPr>
  </w:style>
  <w:style w:type="character" w:customStyle="1" w:styleId="WW8Num4z1">
    <w:name w:val="WW8Num4z1"/>
    <w:rsid w:val="00250CBA"/>
    <w:rPr>
      <w:rFonts w:ascii="Courier New" w:hAnsi="Courier New"/>
      <w:sz w:val="20"/>
    </w:rPr>
  </w:style>
  <w:style w:type="character" w:customStyle="1" w:styleId="WW8Num4z2">
    <w:name w:val="WW8Num4z2"/>
    <w:rsid w:val="00250CBA"/>
    <w:rPr>
      <w:rFonts w:ascii="Wingdings" w:hAnsi="Wingdings"/>
      <w:sz w:val="20"/>
    </w:rPr>
  </w:style>
  <w:style w:type="character" w:customStyle="1" w:styleId="Domylnaczcionkaakapitu11">
    <w:name w:val="Domyślna czcionka akapitu11"/>
    <w:rsid w:val="00250CBA"/>
  </w:style>
  <w:style w:type="character" w:customStyle="1" w:styleId="Domylnaczcionkaakapitu10">
    <w:name w:val="Domyślna czcionka akapitu10"/>
    <w:rsid w:val="00250CBA"/>
  </w:style>
  <w:style w:type="character" w:customStyle="1" w:styleId="WW8Num8z0">
    <w:name w:val="WW8Num8z0"/>
    <w:rsid w:val="00250CBA"/>
    <w:rPr>
      <w:rFonts w:ascii="Symbol" w:hAnsi="Symbol"/>
    </w:rPr>
  </w:style>
  <w:style w:type="character" w:customStyle="1" w:styleId="WW8Num8z1">
    <w:name w:val="WW8Num8z1"/>
    <w:rsid w:val="00250CBA"/>
    <w:rPr>
      <w:rFonts w:ascii="Courier New" w:hAnsi="Courier New" w:cs="Courier New"/>
    </w:rPr>
  </w:style>
  <w:style w:type="character" w:customStyle="1" w:styleId="WW8Num8z2">
    <w:name w:val="WW8Num8z2"/>
    <w:rsid w:val="00250CBA"/>
    <w:rPr>
      <w:rFonts w:ascii="Wingdings" w:hAnsi="Wingdings"/>
    </w:rPr>
  </w:style>
  <w:style w:type="character" w:customStyle="1" w:styleId="Domylnaczcionkaakapitu9">
    <w:name w:val="Domyślna czcionka akapitu9"/>
    <w:rsid w:val="00250CBA"/>
  </w:style>
  <w:style w:type="character" w:customStyle="1" w:styleId="Domylnaczcionkaakapitu8">
    <w:name w:val="Domyślna czcionka akapitu8"/>
    <w:rsid w:val="00250CBA"/>
  </w:style>
  <w:style w:type="character" w:customStyle="1" w:styleId="WW8Num9z0">
    <w:name w:val="WW8Num9z0"/>
    <w:rsid w:val="00250CBA"/>
    <w:rPr>
      <w:b/>
    </w:rPr>
  </w:style>
  <w:style w:type="character" w:customStyle="1" w:styleId="Domylnaczcionkaakapitu7">
    <w:name w:val="Domyślna czcionka akapitu7"/>
    <w:rsid w:val="00250CBA"/>
  </w:style>
  <w:style w:type="character" w:customStyle="1" w:styleId="Domylnaczcionkaakapitu6">
    <w:name w:val="Domyślna czcionka akapitu6"/>
    <w:rsid w:val="00250CBA"/>
  </w:style>
  <w:style w:type="character" w:customStyle="1" w:styleId="Domylnaczcionkaakapitu5">
    <w:name w:val="Domyślna czcionka akapitu5"/>
    <w:rsid w:val="00250CBA"/>
  </w:style>
  <w:style w:type="character" w:customStyle="1" w:styleId="WW-Absatz-Standardschriftart1">
    <w:name w:val="WW-Absatz-Standardschriftart1"/>
    <w:rsid w:val="00250CBA"/>
  </w:style>
  <w:style w:type="character" w:customStyle="1" w:styleId="WW-Absatz-Standardschriftart11">
    <w:name w:val="WW-Absatz-Standardschriftart11"/>
    <w:rsid w:val="00250CBA"/>
  </w:style>
  <w:style w:type="character" w:customStyle="1" w:styleId="WW-Absatz-Standardschriftart111">
    <w:name w:val="WW-Absatz-Standardschriftart111"/>
    <w:rsid w:val="00250CBA"/>
  </w:style>
  <w:style w:type="character" w:customStyle="1" w:styleId="Domylnaczcionkaakapitu4">
    <w:name w:val="Domyślna czcionka akapitu4"/>
    <w:rsid w:val="00250CBA"/>
  </w:style>
  <w:style w:type="character" w:customStyle="1" w:styleId="Domylnaczcionkaakapitu3">
    <w:name w:val="Domyślna czcionka akapitu3"/>
    <w:rsid w:val="00250CBA"/>
  </w:style>
  <w:style w:type="character" w:customStyle="1" w:styleId="WW-Absatz-Standardschriftart1111">
    <w:name w:val="WW-Absatz-Standardschriftart1111"/>
    <w:rsid w:val="00250CBA"/>
  </w:style>
  <w:style w:type="character" w:customStyle="1" w:styleId="WW-Absatz-Standardschriftart11111">
    <w:name w:val="WW-Absatz-Standardschriftart11111"/>
    <w:rsid w:val="00250CBA"/>
  </w:style>
  <w:style w:type="character" w:customStyle="1" w:styleId="WW-Absatz-Standardschriftart111111">
    <w:name w:val="WW-Absatz-Standardschriftart111111"/>
    <w:rsid w:val="00250CBA"/>
  </w:style>
  <w:style w:type="character" w:customStyle="1" w:styleId="WW-Absatz-Standardschriftart1111111">
    <w:name w:val="WW-Absatz-Standardschriftart1111111"/>
    <w:rsid w:val="00250CBA"/>
  </w:style>
  <w:style w:type="character" w:customStyle="1" w:styleId="WW-Absatz-Standardschriftart11111111">
    <w:name w:val="WW-Absatz-Standardschriftart11111111"/>
    <w:rsid w:val="00250CBA"/>
  </w:style>
  <w:style w:type="character" w:customStyle="1" w:styleId="WW-Absatz-Standardschriftart111111111">
    <w:name w:val="WW-Absatz-Standardschriftart111111111"/>
    <w:rsid w:val="00250CBA"/>
  </w:style>
  <w:style w:type="character" w:customStyle="1" w:styleId="WW-Absatz-Standardschriftart1111111111">
    <w:name w:val="WW-Absatz-Standardschriftart1111111111"/>
    <w:rsid w:val="00250CBA"/>
  </w:style>
  <w:style w:type="character" w:customStyle="1" w:styleId="WW-Absatz-Standardschriftart11111111111">
    <w:name w:val="WW-Absatz-Standardschriftart11111111111"/>
    <w:rsid w:val="00250CBA"/>
  </w:style>
  <w:style w:type="character" w:customStyle="1" w:styleId="Domylnaczcionkaakapitu2">
    <w:name w:val="Domyślna czcionka akapitu2"/>
    <w:rsid w:val="00250CBA"/>
  </w:style>
  <w:style w:type="character" w:customStyle="1" w:styleId="WW-Absatz-Standardschriftart111111111111">
    <w:name w:val="WW-Absatz-Standardschriftart111111111111"/>
    <w:rsid w:val="00250CBA"/>
  </w:style>
  <w:style w:type="character" w:customStyle="1" w:styleId="Domylnaczcionkaakapitu1">
    <w:name w:val="Domyślna czcionka akapitu1"/>
    <w:rsid w:val="00250CBA"/>
  </w:style>
  <w:style w:type="character" w:customStyle="1" w:styleId="TekstpodstawowyZnak">
    <w:name w:val="Tekst podstawowy Znak"/>
    <w:link w:val="Tekstpodstawowy"/>
    <w:rsid w:val="00250CBA"/>
    <w:rPr>
      <w:rFonts w:eastAsia="Andale Sans UI"/>
    </w:rPr>
  </w:style>
  <w:style w:type="character" w:customStyle="1" w:styleId="BulletSymbols">
    <w:name w:val="Bullet Symbols"/>
    <w:rsid w:val="00250CBA"/>
    <w:rPr>
      <w:rFonts w:ascii="OpenSymbol, 'Arial Unicode MS'" w:eastAsia="OpenSymbol, 'Arial Unicode MS'" w:hAnsi="OpenSymbol, 'Arial Unicode MS'" w:cs="OpenSymbol, 'Arial Unicode MS'"/>
    </w:rPr>
  </w:style>
  <w:style w:type="character" w:customStyle="1" w:styleId="NumberingSymbols">
    <w:name w:val="Numbering Symbols"/>
    <w:rsid w:val="00250CBA"/>
  </w:style>
  <w:style w:type="character" w:customStyle="1" w:styleId="Internetlink">
    <w:name w:val="Internet link"/>
    <w:rsid w:val="00250CBA"/>
    <w:rPr>
      <w:color w:val="000080"/>
      <w:u w:val="single"/>
    </w:rPr>
  </w:style>
  <w:style w:type="character" w:customStyle="1" w:styleId="FootnoteSymbol">
    <w:name w:val="Footnote Symbol"/>
    <w:rsid w:val="00250CBA"/>
    <w:rPr>
      <w:position w:val="0"/>
      <w:vertAlign w:val="superscript"/>
    </w:rPr>
  </w:style>
  <w:style w:type="character" w:customStyle="1" w:styleId="Odwoanieprzypisudolnego1">
    <w:name w:val="Odwołanie przypisu dolnego1"/>
    <w:rsid w:val="00250CBA"/>
    <w:rPr>
      <w:position w:val="0"/>
      <w:vertAlign w:val="superscript"/>
    </w:rPr>
  </w:style>
  <w:style w:type="character" w:customStyle="1" w:styleId="StrongEmphasis">
    <w:name w:val="Strong Emphasis"/>
    <w:rsid w:val="00250CBA"/>
    <w:rPr>
      <w:b/>
      <w:bCs/>
    </w:rPr>
  </w:style>
  <w:style w:type="character" w:customStyle="1" w:styleId="EndnoteSymbol">
    <w:name w:val="Endnote Symbol"/>
    <w:rsid w:val="00250CBA"/>
    <w:rPr>
      <w:position w:val="0"/>
      <w:vertAlign w:val="superscript"/>
    </w:rPr>
  </w:style>
  <w:style w:type="character" w:customStyle="1" w:styleId="WW-Znakiprzypiswkocowych">
    <w:name w:val="WW-Znaki przypisów końcowych"/>
    <w:rsid w:val="00250CBA"/>
  </w:style>
  <w:style w:type="character" w:customStyle="1" w:styleId="Odwoanieprzypisukocowego1">
    <w:name w:val="Odwołanie przypisu końcowego1"/>
    <w:rsid w:val="00250CBA"/>
    <w:rPr>
      <w:position w:val="0"/>
      <w:vertAlign w:val="superscript"/>
    </w:rPr>
  </w:style>
  <w:style w:type="character" w:customStyle="1" w:styleId="VisitedInternetLink">
    <w:name w:val="Visited Internet Link"/>
    <w:rsid w:val="00250CBA"/>
    <w:rPr>
      <w:color w:val="800000"/>
      <w:u w:val="single"/>
    </w:rPr>
  </w:style>
  <w:style w:type="character" w:customStyle="1" w:styleId="Footnoteanchor">
    <w:name w:val="Footnote anchor"/>
    <w:rsid w:val="00250CBA"/>
    <w:rPr>
      <w:position w:val="0"/>
      <w:vertAlign w:val="superscript"/>
    </w:rPr>
  </w:style>
  <w:style w:type="character" w:styleId="Odwoanieprzypisudolnego">
    <w:name w:val="footnote reference"/>
    <w:basedOn w:val="Domylnaczcionkaakapitu"/>
    <w:rsid w:val="00250CBA"/>
    <w:rPr>
      <w:position w:val="0"/>
      <w:vertAlign w:val="superscript"/>
    </w:rPr>
  </w:style>
  <w:style w:type="paragraph" w:styleId="Stopka">
    <w:name w:val="footer"/>
    <w:basedOn w:val="Normalny"/>
    <w:link w:val="StopkaZnak"/>
    <w:rsid w:val="00250CBA"/>
    <w:pPr>
      <w:widowControl w:val="0"/>
      <w:tabs>
        <w:tab w:val="center" w:pos="4536"/>
        <w:tab w:val="right" w:pos="9072"/>
      </w:tabs>
      <w:suppressAutoHyphens/>
      <w:autoSpaceDN w:val="0"/>
      <w:jc w:val="left"/>
      <w:textAlignment w:val="baseline"/>
    </w:pPr>
    <w:rPr>
      <w:rFonts w:eastAsia="SimSun" w:cs="Mangal"/>
      <w:kern w:val="3"/>
      <w:sz w:val="24"/>
      <w:szCs w:val="21"/>
      <w:lang w:eastAsia="zh-CN" w:bidi="hi-IN"/>
    </w:rPr>
  </w:style>
  <w:style w:type="character" w:customStyle="1" w:styleId="StopkaZnak">
    <w:name w:val="Stopka Znak"/>
    <w:basedOn w:val="Domylnaczcionkaakapitu"/>
    <w:link w:val="Stopka"/>
    <w:rsid w:val="00250CBA"/>
    <w:rPr>
      <w:rFonts w:eastAsia="SimSun" w:cs="Mangal"/>
      <w:kern w:val="3"/>
      <w:sz w:val="24"/>
      <w:szCs w:val="21"/>
      <w:lang w:eastAsia="zh-CN" w:bidi="hi-IN"/>
    </w:rPr>
  </w:style>
  <w:style w:type="numbering" w:customStyle="1" w:styleId="WW8Num1">
    <w:name w:val="WW8Num1"/>
    <w:basedOn w:val="Bezlisty"/>
    <w:rsid w:val="00250CBA"/>
    <w:pPr>
      <w:numPr>
        <w:numId w:val="1"/>
      </w:numPr>
    </w:pPr>
  </w:style>
  <w:style w:type="numbering" w:customStyle="1" w:styleId="WW8Num2">
    <w:name w:val="WW8Num2"/>
    <w:basedOn w:val="Bezlisty"/>
    <w:rsid w:val="00250CBA"/>
    <w:pPr>
      <w:numPr>
        <w:numId w:val="2"/>
      </w:numPr>
    </w:pPr>
  </w:style>
  <w:style w:type="character" w:styleId="Pogrubienie">
    <w:name w:val="Strong"/>
    <w:basedOn w:val="Domylnaczcionkaakapitu"/>
    <w:uiPriority w:val="22"/>
    <w:qFormat/>
    <w:rsid w:val="00250CBA"/>
    <w:rPr>
      <w:b/>
      <w:bCs/>
    </w:rPr>
  </w:style>
  <w:style w:type="character" w:customStyle="1" w:styleId="markedcontent">
    <w:name w:val="markedcontent"/>
    <w:basedOn w:val="Domylnaczcionkaakapitu"/>
    <w:rsid w:val="00250CBA"/>
  </w:style>
  <w:style w:type="paragraph" w:customStyle="1" w:styleId="western">
    <w:name w:val="western"/>
    <w:basedOn w:val="Normalny"/>
    <w:uiPriority w:val="99"/>
    <w:rsid w:val="00250CBA"/>
    <w:pPr>
      <w:suppressAutoHyphens/>
      <w:autoSpaceDN w:val="0"/>
      <w:spacing w:before="11"/>
      <w:ind w:left="23"/>
      <w:jc w:val="left"/>
    </w:pPr>
    <w:rPr>
      <w:rFonts w:ascii="Arial" w:eastAsia="Arial" w:hAnsi="Arial" w:cs="Arial"/>
      <w:kern w:val="3"/>
      <w:sz w:val="20"/>
      <w:szCs w:val="20"/>
      <w:lang w:eastAsia="zh-CN" w:bidi="ar-SA"/>
    </w:rPr>
  </w:style>
  <w:style w:type="paragraph" w:styleId="Tekstpodstawowy">
    <w:name w:val="Body Text"/>
    <w:basedOn w:val="Normalny"/>
    <w:link w:val="TekstpodstawowyZnak"/>
    <w:rsid w:val="00250CBA"/>
    <w:pPr>
      <w:spacing w:after="140" w:line="276" w:lineRule="auto"/>
      <w:jc w:val="left"/>
    </w:pPr>
    <w:rPr>
      <w:rFonts w:eastAsia="Andale Sans UI"/>
      <w:sz w:val="20"/>
      <w:szCs w:val="20"/>
    </w:rPr>
  </w:style>
  <w:style w:type="character" w:customStyle="1" w:styleId="TekstpodstawowyZnak1">
    <w:name w:val="Tekst podstawowy Znak1"/>
    <w:basedOn w:val="Domylnaczcionkaakapitu"/>
    <w:uiPriority w:val="99"/>
    <w:semiHidden/>
    <w:rsid w:val="00250CBA"/>
    <w:rPr>
      <w:sz w:val="22"/>
      <w:szCs w:val="24"/>
    </w:rPr>
  </w:style>
  <w:style w:type="paragraph" w:styleId="Bezodstpw">
    <w:name w:val="No Spacing"/>
    <w:uiPriority w:val="1"/>
    <w:qFormat/>
    <w:rsid w:val="00250CBA"/>
    <w:rPr>
      <w:rFonts w:asciiTheme="minorHAnsi" w:eastAsiaTheme="minorHAnsi" w:hAnsiTheme="minorHAnsi" w:cstheme="minorBidi"/>
      <w:color w:val="00000A"/>
      <w:sz w:val="22"/>
      <w:szCs w:val="22"/>
      <w:lang w:eastAsia="en-US" w:bidi="ar-SA"/>
    </w:rPr>
  </w:style>
  <w:style w:type="table" w:styleId="Tabela-Siatka">
    <w:name w:val="Table Grid"/>
    <w:basedOn w:val="Standardowy"/>
    <w:uiPriority w:val="39"/>
    <w:rsid w:val="00250CBA"/>
    <w:rPr>
      <w:rFonts w:asciiTheme="minorHAnsi" w:eastAsiaTheme="minorHAnsi" w:hAnsiTheme="minorHAnsi"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uiPriority w:val="99"/>
    <w:qFormat/>
    <w:rsid w:val="00250CBA"/>
    <w:pPr>
      <w:widowControl w:val="0"/>
      <w:suppressAutoHyphens/>
    </w:pPr>
    <w:rPr>
      <w:rFonts w:eastAsia="SimSun" w:cs="Mangal"/>
      <w:sz w:val="24"/>
      <w:szCs w:val="24"/>
      <w:lang w:eastAsia="zh-CN" w:bidi="hi-IN"/>
    </w:rPr>
  </w:style>
  <w:style w:type="character" w:customStyle="1" w:styleId="hgkelc">
    <w:name w:val="hgkelc"/>
    <w:basedOn w:val="Domylnaczcionkaakapitu"/>
    <w:rsid w:val="00250CBA"/>
  </w:style>
  <w:style w:type="character" w:customStyle="1" w:styleId="footnote0">
    <w:name w:val="footnote"/>
    <w:basedOn w:val="Domylnaczcionkaakapitu"/>
    <w:rsid w:val="00250CBA"/>
  </w:style>
  <w:style w:type="character" w:styleId="Uwydatnienie">
    <w:name w:val="Emphasis"/>
    <w:basedOn w:val="Domylnaczcionkaakapitu"/>
    <w:uiPriority w:val="20"/>
    <w:qFormat/>
    <w:rsid w:val="00250CBA"/>
    <w:rPr>
      <w:i/>
      <w:iCs/>
    </w:rPr>
  </w:style>
  <w:style w:type="character" w:styleId="UyteHipercze">
    <w:name w:val="FollowedHyperlink"/>
    <w:basedOn w:val="Domylnaczcionkaakapitu"/>
    <w:uiPriority w:val="99"/>
    <w:semiHidden/>
    <w:unhideWhenUsed/>
    <w:rsid w:val="00245A44"/>
    <w:rPr>
      <w:color w:val="800080" w:themeColor="followedHyperlink"/>
      <w:u w:val="single"/>
    </w:rPr>
  </w:style>
  <w:style w:type="paragraph" w:customStyle="1" w:styleId="msonormal0">
    <w:name w:val="msonormal"/>
    <w:basedOn w:val="Standard"/>
    <w:uiPriority w:val="99"/>
    <w:rsid w:val="00245A44"/>
    <w:pPr>
      <w:widowControl/>
      <w:suppressAutoHyphens w:val="0"/>
      <w:spacing w:before="280" w:after="280"/>
      <w:textAlignment w:val="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89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l.wikipedia.org/wiki/Niepe%C5%82nosprawno%C5%9B%C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9247</Words>
  <Characters>55486</Characters>
  <Application>Microsoft Office Word</Application>
  <DocSecurity>0</DocSecurity>
  <Lines>462</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64604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przyjęcia Programu polityki zdrowotnej w^zakresie rehabilitacji leczniczej mieszkańców Gminy Nieporęt, na lata 2022-2024</dc:subject>
  <dc:creator>w.dzwonek</dc:creator>
  <cp:lastModifiedBy>Wiktoria Dzwonek</cp:lastModifiedBy>
  <cp:revision>6</cp:revision>
  <dcterms:created xsi:type="dcterms:W3CDTF">2021-11-03T11:42:00Z</dcterms:created>
  <dcterms:modified xsi:type="dcterms:W3CDTF">2021-11-18T12:32:00Z</dcterms:modified>
  <cp:category>Akt prawny</cp:category>
</cp:coreProperties>
</file>