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02E5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02E5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02E58">
      <w:pPr>
        <w:keepNext/>
        <w:spacing w:after="480"/>
        <w:jc w:val="center"/>
      </w:pPr>
      <w:r>
        <w:rPr>
          <w:b/>
        </w:rPr>
        <w:t>w sprawie wykazu wydatków budżetu gminy, które nie wygasają z upływem roku budżetowego 2021</w:t>
      </w:r>
    </w:p>
    <w:p w:rsidR="00A77B3E" w:rsidRDefault="00E02E58">
      <w:pPr>
        <w:keepLines/>
        <w:spacing w:before="120" w:after="120"/>
        <w:ind w:firstLine="227"/>
      </w:pPr>
      <w:r>
        <w:t>Na podstawie art. 18 ust. 2 pkt 15 ustawy z dnia 8 marca 1990 r.  o </w:t>
      </w:r>
      <w:r>
        <w:t>samorządzie gminnym (Dz. U. z 2021 r. poz.1372 i 1834) w związku z art. 263 ust. 2 i 4 ustawy z dnia 27 sierpnia 2009 r. o finansach publicznych (Dz. U. z 2021 r. poz. 305,1535,1773) Rada Gminy Nieporęt, uchwala co następuje:</w:t>
      </w:r>
    </w:p>
    <w:p w:rsidR="00A77B3E" w:rsidRDefault="00E02E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wykaz wydat</w:t>
      </w:r>
      <w:r>
        <w:t>ków budżetu gminy Nieporęt, które nie wygasają z upływem roku budżetowego 2021, stanowiący załącznik nr 1 do niniejszej uchwały.</w:t>
      </w:r>
    </w:p>
    <w:p w:rsidR="00A77B3E" w:rsidRDefault="00E02E5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ostateczny termin dokonania każdego wydatku określonego w wykazie, o którym mowa w ust.1 w roku budżetowym 2022,</w:t>
      </w:r>
      <w:r>
        <w:rPr>
          <w:color w:val="000000"/>
          <w:u w:color="000000"/>
        </w:rPr>
        <w:t xml:space="preserve"> zgodnie z załącznikiem nr 1 do niniejszej uchwały.</w:t>
      </w:r>
    </w:p>
    <w:p w:rsidR="00A77B3E" w:rsidRDefault="00E02E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plan finansowy wydatków, o których mowa w § 1 ust.1, w podziale na działy i rozdziały klasyfikacji wydatków, stanowiący załącznik nr 2 do niniejszej uchwały.</w:t>
      </w:r>
    </w:p>
    <w:p w:rsidR="00A77B3E" w:rsidRDefault="00E02E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</w:t>
      </w:r>
      <w:r>
        <w:rPr>
          <w:color w:val="000000"/>
          <w:u w:color="000000"/>
        </w:rPr>
        <w:t>a się Wójtowi Gminy Nieporęt.</w:t>
      </w:r>
    </w:p>
    <w:p w:rsidR="00A77B3E" w:rsidRDefault="00E02E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4824F9" w:rsidRDefault="004824F9">
      <w:pPr>
        <w:keepLines/>
        <w:spacing w:before="120" w:after="120"/>
        <w:ind w:firstLine="340"/>
        <w:rPr>
          <w:color w:val="000000"/>
          <w:u w:color="000000"/>
        </w:rPr>
        <w:sectPr w:rsidR="004824F9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4824F9" w:rsidRPr="00A11839" w:rsidRDefault="004824F9" w:rsidP="004824F9">
      <w:pPr>
        <w:pStyle w:val="NormalnyWeb"/>
        <w:pageBreakBefore/>
        <w:tabs>
          <w:tab w:val="left" w:pos="7920"/>
        </w:tabs>
        <w:spacing w:before="0" w:after="0"/>
        <w:rPr>
          <w:color w:val="000000"/>
        </w:rPr>
      </w:pPr>
      <w:r w:rsidRPr="00A11839">
        <w:rPr>
          <w:color w:val="000000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</w:t>
      </w:r>
      <w:r w:rsidRPr="00A11839">
        <w:rPr>
          <w:color w:val="000000"/>
        </w:rPr>
        <w:t>Załącznik  nr 1</w:t>
      </w:r>
    </w:p>
    <w:p w:rsidR="004824F9" w:rsidRPr="00A11839" w:rsidRDefault="004824F9" w:rsidP="004824F9">
      <w:pPr>
        <w:suppressAutoHyphens/>
        <w:ind w:left="6804"/>
        <w:rPr>
          <w:color w:val="000000"/>
          <w:lang w:eastAsia="ar-SA"/>
        </w:rPr>
      </w:pPr>
      <w:r w:rsidRPr="00A11839">
        <w:rPr>
          <w:color w:val="000000"/>
          <w:lang w:eastAsia="ar-SA"/>
        </w:rPr>
        <w:t xml:space="preserve">do Uchwały nr </w:t>
      </w:r>
    </w:p>
    <w:p w:rsidR="004824F9" w:rsidRPr="00A11839" w:rsidRDefault="004824F9" w:rsidP="004824F9">
      <w:pPr>
        <w:suppressAutoHyphens/>
        <w:ind w:left="6804"/>
        <w:rPr>
          <w:color w:val="000000"/>
          <w:lang w:eastAsia="ar-SA"/>
        </w:rPr>
      </w:pPr>
      <w:r w:rsidRPr="00A11839">
        <w:rPr>
          <w:color w:val="000000"/>
          <w:lang w:eastAsia="ar-SA"/>
        </w:rPr>
        <w:t>Rady Gminy Nieporęt</w:t>
      </w:r>
    </w:p>
    <w:p w:rsidR="004824F9" w:rsidRPr="00A11839" w:rsidRDefault="004824F9" w:rsidP="004824F9">
      <w:pPr>
        <w:suppressAutoHyphens/>
        <w:ind w:left="6804"/>
        <w:rPr>
          <w:b/>
          <w:color w:val="000000"/>
          <w:lang w:eastAsia="ar-SA"/>
        </w:rPr>
      </w:pPr>
      <w:r w:rsidRPr="00A11839">
        <w:rPr>
          <w:color w:val="000000"/>
          <w:lang w:eastAsia="ar-SA"/>
        </w:rPr>
        <w:t>z dnia     …grudnia  2021r.</w:t>
      </w:r>
    </w:p>
    <w:p w:rsidR="004824F9" w:rsidRPr="00A11839" w:rsidRDefault="004824F9" w:rsidP="004824F9">
      <w:pPr>
        <w:suppressAutoHyphens/>
        <w:spacing w:before="280" w:after="119"/>
        <w:ind w:firstLine="708"/>
        <w:rPr>
          <w:b/>
          <w:bCs/>
          <w:color w:val="000000"/>
          <w:szCs w:val="22"/>
          <w:lang w:eastAsia="ar-SA"/>
        </w:rPr>
      </w:pPr>
      <w:r w:rsidRPr="00A11839">
        <w:rPr>
          <w:b/>
          <w:color w:val="000000"/>
          <w:szCs w:val="22"/>
          <w:lang w:eastAsia="ar-SA"/>
        </w:rPr>
        <w:t xml:space="preserve">Wykaz wydatków, które nie wygasają  </w:t>
      </w:r>
      <w:r w:rsidRPr="00A11839">
        <w:rPr>
          <w:b/>
          <w:bCs/>
          <w:color w:val="000000"/>
          <w:szCs w:val="22"/>
          <w:lang w:eastAsia="ar-SA"/>
        </w:rPr>
        <w:t>z upływem roku budżetowego 2021</w:t>
      </w:r>
    </w:p>
    <w:p w:rsidR="004824F9" w:rsidRPr="00A11839" w:rsidRDefault="004824F9" w:rsidP="004824F9">
      <w:pPr>
        <w:suppressAutoHyphens/>
        <w:spacing w:before="280" w:after="119"/>
        <w:ind w:firstLine="708"/>
        <w:rPr>
          <w:b/>
          <w:bCs/>
          <w:color w:val="000000"/>
          <w:sz w:val="20"/>
          <w:szCs w:val="20"/>
          <w:lang w:eastAsia="ar-SA"/>
        </w:rPr>
      </w:pPr>
      <w:r w:rsidRPr="00A11839">
        <w:rPr>
          <w:b/>
          <w:bCs/>
          <w:color w:val="000000"/>
          <w:sz w:val="20"/>
          <w:szCs w:val="20"/>
          <w:lang w:eastAsia="ar-SA"/>
        </w:rPr>
        <w:t xml:space="preserve">Wydatki majątkowe </w:t>
      </w:r>
    </w:p>
    <w:tbl>
      <w:tblPr>
        <w:tblW w:w="9676" w:type="dxa"/>
        <w:tblInd w:w="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4"/>
        <w:gridCol w:w="641"/>
        <w:gridCol w:w="919"/>
        <w:gridCol w:w="4819"/>
        <w:gridCol w:w="1418"/>
        <w:gridCol w:w="1275"/>
      </w:tblGrid>
      <w:tr w:rsidR="004824F9" w:rsidRPr="00A11839" w:rsidTr="00F6506E">
        <w:trPr>
          <w:trHeight w:val="1125"/>
          <w:tblHeader/>
        </w:trPr>
        <w:tc>
          <w:tcPr>
            <w:tcW w:w="60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Dział</w:t>
            </w:r>
          </w:p>
        </w:tc>
        <w:tc>
          <w:tcPr>
            <w:tcW w:w="91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Rozdział</w:t>
            </w:r>
          </w:p>
        </w:tc>
        <w:tc>
          <w:tcPr>
            <w:tcW w:w="481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Kwota</w:t>
            </w:r>
          </w:p>
          <w:p w:rsidR="004824F9" w:rsidRPr="00A11839" w:rsidRDefault="004824F9" w:rsidP="00F6506E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wydatku</w:t>
            </w:r>
          </w:p>
          <w:p w:rsidR="004824F9" w:rsidRPr="00A11839" w:rsidRDefault="004824F9" w:rsidP="00F6506E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 zł.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2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Ostateczny</w:t>
            </w:r>
          </w:p>
          <w:p w:rsidR="004824F9" w:rsidRPr="00A11839" w:rsidRDefault="004824F9" w:rsidP="00F6506E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termin</w:t>
            </w:r>
          </w:p>
          <w:p w:rsidR="004824F9" w:rsidRPr="00A11839" w:rsidRDefault="004824F9" w:rsidP="00F6506E">
            <w:pPr>
              <w:suppressAutoHyphens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realizacji</w:t>
            </w:r>
          </w:p>
        </w:tc>
      </w:tr>
      <w:tr w:rsidR="004824F9" w:rsidRPr="00A11839" w:rsidTr="00F6506E">
        <w:trPr>
          <w:trHeight w:val="32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 w:line="90" w:lineRule="atLeast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4824F9" w:rsidRPr="00A11839" w:rsidTr="00F6506E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2 214,00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01010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Wykonanie projektu sieci wodociągowej uzupełniającej w Stanisławowie Drugim i Woli Aleksandra</w:t>
            </w: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BF.272.470.2019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2 214,00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</w:rPr>
              <w:t>818 812,00</w:t>
            </w: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131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60013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Pomoc rzeczowa dla Województwa Mazowieckiego na projekt przebudowy skrzyżowania drogi wojewódzkiej nr 632z drogą powiatową nr 1816W (ul. Przyszłość) oraz z drogą gminną nr180335W (ul. Słoneczna) w </w:t>
            </w:r>
          </w:p>
          <w:p w:rsidR="004824F9" w:rsidRPr="00A11839" w:rsidRDefault="004824F9" w:rsidP="00F6506E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Stanisławowie Pierwszym Gmina Nieporęt</w:t>
            </w:r>
          </w:p>
          <w:p w:rsidR="004824F9" w:rsidRPr="00A11839" w:rsidRDefault="004824F9" w:rsidP="00F6506E">
            <w:pPr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BF.272.119.2018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strike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 xml:space="preserve">   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21 500,00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675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60016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chodnika na ul. Głównej w Józefowie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BF.272.66.2021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45 510,00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729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60016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i przebudowa przejścia dla pieszych na ul. Szkolnej w Józefowie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BF.272.406.2021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147 000,00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742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Przebudowa ul. Polnej w Rembelszczyźnie 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BF.272.405.2021    436 815,00zł. 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color w:val="FF0000"/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BF.272.419.2021        4 797,00zł.    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441 612,00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Projekt </w:t>
            </w:r>
            <w:proofErr w:type="spellStart"/>
            <w:r w:rsidRPr="00A11839">
              <w:rPr>
                <w:sz w:val="20"/>
                <w:szCs w:val="20"/>
              </w:rPr>
              <w:t>ul.Bagiennej</w:t>
            </w:r>
            <w:proofErr w:type="spellEnd"/>
            <w:r w:rsidRPr="00A11839">
              <w:rPr>
                <w:sz w:val="20"/>
                <w:szCs w:val="20"/>
              </w:rPr>
              <w:t xml:space="preserve"> w Kątach Węgierskich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BF.272.50.2021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13 284,00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Projekt włączenia drogi gminnej ul. </w:t>
            </w:r>
            <w:proofErr w:type="spellStart"/>
            <w:r w:rsidRPr="00A11839">
              <w:rPr>
                <w:sz w:val="20"/>
                <w:szCs w:val="20"/>
              </w:rPr>
              <w:t>Jasnodworskiej</w:t>
            </w:r>
            <w:proofErr w:type="spellEnd"/>
            <w:r w:rsidRPr="00A11839">
              <w:rPr>
                <w:sz w:val="20"/>
                <w:szCs w:val="20"/>
              </w:rPr>
              <w:t xml:space="preserve"> do drogi wojewódzkiej nr 633 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 272.413.2021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39 406,00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60095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Wykonanie odwodnienia dróg gminnych będących własnością gminy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 272.57.2021     6 800,00 zł.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 272.59.2021     6 800,00 zł.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13 600,00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4824F9" w:rsidRPr="00A11839" w:rsidTr="00F6506E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60095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Budowa ciągów komunikacyjnych do przystanku „Objazdowa 01” w Józefowie</w:t>
            </w:r>
          </w:p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BF.272.399.2021 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96 900,00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322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106 990,12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605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75023</w:t>
            </w:r>
          </w:p>
        </w:tc>
        <w:tc>
          <w:tcPr>
            <w:tcW w:w="4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Przebudowa budynku Urzędu Gminy wraz z zakupem wyposażenia 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Umowa BF.272. 182.2021    98 666,67 zł.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aneks  BF.272.360.2021        4 323,49 zł.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aneks  BF.272. 416.2021       3 999,96 zł.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106 990,12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159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Ochrona zdrowia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59 040,00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85121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rozbudowy budynku Centrum Medycznego Nieporęt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BF.272.224.2021,   49 200,00 zł</w:t>
            </w:r>
          </w:p>
          <w:p w:rsidR="004824F9" w:rsidRPr="00A11839" w:rsidRDefault="004824F9" w:rsidP="00F6506E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aneks nr BF.272.415.2021   9 840,00 zł.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59 040,00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316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1 409 101,97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1023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90001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sieci kanalizacyjnej w rejonie  Nieporęt- Wschód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BF.272.143.2018       66 174,00 zł.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aneks BF 272.407a 2020       12 000,00 zł.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aneks BF 272.391.2021         36 777,00 zł. 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114 951,00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1756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90005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Budowa ścieżki rowerowej nad Kanałem Żerańskim i inne w ramach programu Rozwój zintegrowanej sieci dróg  rowerowych na terenie Gminy Nieporęt – poprawa środowiska naturalnego poprzez ochronę powietrza atmosferycznego i klimatu.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BF.272.82.2021      871 843,39 zł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BF.272.101.2021        7 959,82 zł</w:t>
            </w:r>
          </w:p>
          <w:p w:rsidR="004824F9" w:rsidRPr="00A11839" w:rsidRDefault="004824F9" w:rsidP="00F6506E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BF272.124.2020            605,97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880 409,18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4824F9" w:rsidRPr="00A11839" w:rsidTr="00F6506E">
        <w:trPr>
          <w:trHeight w:val="649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90015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Modernizacja  oświetlenia ulicznego na terenie gminy</w:t>
            </w: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BF.272.407.2021     56 493,90 zł.</w:t>
            </w: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BF.272.422.2021       2 606,00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59 099,90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4824F9" w:rsidRPr="00A11839" w:rsidTr="00F6506E">
        <w:trPr>
          <w:trHeight w:val="240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90095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Uporządkowanie gospodarki wodno-ściekowej wraz z zagospodarowaniem na terenie Kompleksu Rekreacyjno-Wypoczynkowego Nieporęt-Pilawa  w Nieporęcie</w:t>
            </w: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BF.272.366.2021     350 291,01 zł.</w:t>
            </w: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BF.272.392.2021         4 350,88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354 641,89</w:t>
            </w: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4824F9" w:rsidRPr="00A11839" w:rsidTr="00F6506E">
        <w:trPr>
          <w:trHeight w:val="240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926</w:t>
            </w: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Kultura fizyczna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83 912,35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881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92601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Modernizacja oświetlenia na pływalni „Aquapark Fala” w Stanisławowie Pierwszym</w:t>
            </w: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CR 272.52.2021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83 912,35 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  <w:p w:rsidR="004824F9" w:rsidRPr="00A11839" w:rsidRDefault="004824F9" w:rsidP="00F6506E">
            <w:pPr>
              <w:rPr>
                <w:sz w:val="20"/>
                <w:szCs w:val="20"/>
                <w:lang w:eastAsia="ar-SA"/>
              </w:rPr>
            </w:pPr>
          </w:p>
        </w:tc>
      </w:tr>
      <w:tr w:rsidR="004824F9" w:rsidRPr="00A11839" w:rsidTr="00F6506E">
        <w:trPr>
          <w:trHeight w:val="824"/>
        </w:trPr>
        <w:tc>
          <w:tcPr>
            <w:tcW w:w="6983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4824F9" w:rsidRPr="00A11839" w:rsidRDefault="004824F9" w:rsidP="00F6506E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4824F9" w:rsidRPr="00A11839" w:rsidRDefault="004824F9" w:rsidP="00F6506E">
            <w:pPr>
              <w:pStyle w:val="NormalnyWeb"/>
              <w:spacing w:before="0" w:after="0"/>
              <w:ind w:firstLine="17"/>
              <w:jc w:val="center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Razem wydatki majątkowe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2 480 070,44</w:t>
            </w:r>
          </w:p>
          <w:p w:rsidR="004824F9" w:rsidRPr="00A11839" w:rsidRDefault="004824F9" w:rsidP="00F6506E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4824F9" w:rsidRPr="00A11839" w:rsidRDefault="004824F9" w:rsidP="00F6506E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4824F9" w:rsidRPr="00A11839" w:rsidRDefault="004824F9" w:rsidP="004824F9">
      <w:pPr>
        <w:spacing w:line="360" w:lineRule="auto"/>
      </w:pPr>
    </w:p>
    <w:p w:rsidR="004824F9" w:rsidRPr="00A11839" w:rsidRDefault="004824F9" w:rsidP="004824F9"/>
    <w:p w:rsidR="00384CED" w:rsidRDefault="00384CED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Pr="00B355C1" w:rsidRDefault="004824F9" w:rsidP="004824F9">
      <w:pPr>
        <w:pStyle w:val="NormalnyWeb"/>
        <w:pageBreakBefore/>
        <w:tabs>
          <w:tab w:val="left" w:pos="7920"/>
        </w:tabs>
        <w:spacing w:before="0" w:after="0"/>
        <w:rPr>
          <w:color w:val="000000"/>
        </w:rPr>
      </w:pPr>
      <w:r w:rsidRPr="00B355C1">
        <w:lastRenderedPageBreak/>
        <w:t xml:space="preserve">                                                                                 </w:t>
      </w:r>
      <w:r>
        <w:t xml:space="preserve">                        </w:t>
      </w:r>
      <w:r w:rsidRPr="00B355C1">
        <w:t xml:space="preserve"> </w:t>
      </w:r>
      <w:r w:rsidRPr="00B355C1">
        <w:rPr>
          <w:color w:val="000000"/>
        </w:rPr>
        <w:t>Załącznik  nr 2</w:t>
      </w:r>
    </w:p>
    <w:p w:rsidR="004824F9" w:rsidRPr="00B355C1" w:rsidRDefault="004824F9" w:rsidP="004824F9">
      <w:pPr>
        <w:pStyle w:val="NormalnyWeb"/>
        <w:spacing w:before="0" w:after="0"/>
        <w:ind w:left="5664" w:firstLine="708"/>
        <w:rPr>
          <w:color w:val="000000"/>
        </w:rPr>
      </w:pPr>
      <w:r w:rsidRPr="00B355C1">
        <w:rPr>
          <w:color w:val="000000"/>
        </w:rPr>
        <w:t xml:space="preserve">do Uchwały nr </w:t>
      </w:r>
    </w:p>
    <w:p w:rsidR="004824F9" w:rsidRPr="00B355C1" w:rsidRDefault="004824F9" w:rsidP="004824F9">
      <w:pPr>
        <w:pStyle w:val="NormalnyWeb"/>
        <w:spacing w:before="0" w:after="0"/>
        <w:ind w:left="5664" w:firstLine="708"/>
        <w:rPr>
          <w:color w:val="000000"/>
        </w:rPr>
      </w:pPr>
      <w:r w:rsidRPr="00B355C1">
        <w:rPr>
          <w:color w:val="000000"/>
        </w:rPr>
        <w:t>Rady Gminy Nieporęt</w:t>
      </w:r>
    </w:p>
    <w:p w:rsidR="004824F9" w:rsidRPr="00B355C1" w:rsidRDefault="004824F9" w:rsidP="004824F9">
      <w:pPr>
        <w:pStyle w:val="NormalnyWeb"/>
        <w:spacing w:before="0" w:after="0"/>
        <w:ind w:left="5664" w:firstLine="708"/>
        <w:rPr>
          <w:b/>
          <w:color w:val="000000"/>
        </w:rPr>
      </w:pPr>
      <w:r>
        <w:rPr>
          <w:color w:val="000000"/>
        </w:rPr>
        <w:t xml:space="preserve">z dnia     … grudnia </w:t>
      </w:r>
      <w:r w:rsidRPr="00B355C1">
        <w:rPr>
          <w:color w:val="000000"/>
        </w:rPr>
        <w:t>2021r.</w:t>
      </w:r>
    </w:p>
    <w:p w:rsidR="004824F9" w:rsidRPr="00B355C1" w:rsidRDefault="004824F9" w:rsidP="004824F9">
      <w:pPr>
        <w:pStyle w:val="NormalnyWeb"/>
        <w:ind w:left="708" w:firstLine="708"/>
        <w:rPr>
          <w:b/>
          <w:color w:val="000000"/>
        </w:rPr>
      </w:pPr>
      <w:r w:rsidRPr="00B355C1">
        <w:rPr>
          <w:b/>
          <w:color w:val="000000"/>
        </w:rPr>
        <w:t xml:space="preserve">Plan finansowy wydatków, które nie wygasają </w:t>
      </w:r>
    </w:p>
    <w:p w:rsidR="004824F9" w:rsidRPr="00B355C1" w:rsidRDefault="004824F9" w:rsidP="004824F9">
      <w:pPr>
        <w:pStyle w:val="NormalnyWeb"/>
        <w:ind w:left="1416" w:firstLine="708"/>
        <w:rPr>
          <w:b/>
          <w:bCs/>
          <w:color w:val="000000"/>
          <w:sz w:val="18"/>
        </w:rPr>
      </w:pPr>
      <w:r w:rsidRPr="00B355C1">
        <w:rPr>
          <w:b/>
          <w:bCs/>
          <w:color w:val="000000"/>
        </w:rPr>
        <w:t>z upływem roku budżetowego 2021</w:t>
      </w:r>
    </w:p>
    <w:p w:rsidR="004824F9" w:rsidRPr="00B355C1" w:rsidRDefault="004824F9" w:rsidP="004824F9">
      <w:pPr>
        <w:pStyle w:val="NormalnyWeb"/>
        <w:numPr>
          <w:ilvl w:val="0"/>
          <w:numId w:val="1"/>
        </w:numPr>
        <w:spacing w:line="198" w:lineRule="atLeast"/>
        <w:rPr>
          <w:b/>
          <w:bCs/>
          <w:color w:val="000000"/>
        </w:rPr>
      </w:pPr>
      <w:r w:rsidRPr="00B355C1">
        <w:rPr>
          <w:b/>
          <w:bCs/>
          <w:color w:val="000000"/>
        </w:rPr>
        <w:t>Wydatki majątkowe (plan finansowy Urzędu Gminy Nieporęt)</w:t>
      </w:r>
    </w:p>
    <w:tbl>
      <w:tblPr>
        <w:tblW w:w="1006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640"/>
        <w:gridCol w:w="1063"/>
        <w:gridCol w:w="4395"/>
        <w:gridCol w:w="2126"/>
        <w:gridCol w:w="1276"/>
      </w:tblGrid>
      <w:tr w:rsidR="004824F9" w:rsidRPr="00B355C1" w:rsidTr="00F6506E">
        <w:trPr>
          <w:gridAfter w:val="1"/>
          <w:wAfter w:w="1276" w:type="dxa"/>
          <w:trHeight w:val="1018"/>
          <w:tblHeader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  <w:p w:rsidR="004824F9" w:rsidRPr="00B355C1" w:rsidRDefault="004824F9" w:rsidP="00F6506E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wydatku</w:t>
            </w:r>
          </w:p>
          <w:p w:rsidR="004824F9" w:rsidRPr="00B355C1" w:rsidRDefault="004824F9" w:rsidP="00F6506E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 zł.</w:t>
            </w:r>
          </w:p>
        </w:tc>
      </w:tr>
      <w:tr w:rsidR="004824F9" w:rsidRPr="00B355C1" w:rsidTr="00F6506E">
        <w:trPr>
          <w:gridAfter w:val="1"/>
          <w:wAfter w:w="1276" w:type="dxa"/>
          <w:trHeight w:val="16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824F9" w:rsidRPr="00B355C1" w:rsidTr="00F6506E">
        <w:trPr>
          <w:gridAfter w:val="1"/>
          <w:wAfter w:w="1276" w:type="dxa"/>
          <w:trHeight w:val="25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0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</w:tcPr>
          <w:p w:rsidR="004824F9" w:rsidRPr="00B355C1" w:rsidRDefault="004824F9" w:rsidP="00F6506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2 214,00</w:t>
            </w:r>
          </w:p>
        </w:tc>
      </w:tr>
      <w:tr w:rsidR="004824F9" w:rsidRPr="00B355C1" w:rsidTr="00F6506E">
        <w:trPr>
          <w:gridAfter w:val="1"/>
          <w:wAfter w:w="1276" w:type="dxa"/>
          <w:trHeight w:val="35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B355C1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B355C1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2 214,00</w:t>
            </w:r>
          </w:p>
        </w:tc>
      </w:tr>
      <w:tr w:rsidR="004824F9" w:rsidRPr="00B355C1" w:rsidTr="00F6506E">
        <w:trPr>
          <w:gridAfter w:val="1"/>
          <w:wAfter w:w="1276" w:type="dxa"/>
          <w:trHeight w:val="48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 xml:space="preserve"> Transport i łączność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818 812,00</w:t>
            </w:r>
          </w:p>
        </w:tc>
      </w:tr>
      <w:tr w:rsidR="004824F9" w:rsidRPr="00B355C1" w:rsidTr="00F6506E">
        <w:trPr>
          <w:gridAfter w:val="1"/>
          <w:wAfter w:w="1276" w:type="dxa"/>
          <w:trHeight w:val="442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21 500,00</w:t>
            </w:r>
          </w:p>
        </w:tc>
      </w:tr>
      <w:tr w:rsidR="004824F9" w:rsidRPr="00B355C1" w:rsidTr="00F6506E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192 510,00</w:t>
            </w:r>
          </w:p>
        </w:tc>
      </w:tr>
      <w:tr w:rsidR="004824F9" w:rsidRPr="00B355C1" w:rsidTr="00F6506E">
        <w:trPr>
          <w:gridAfter w:val="1"/>
          <w:wAfter w:w="1276" w:type="dxa"/>
          <w:trHeight w:val="41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60017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 wewnętrzne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494 302,00</w:t>
            </w:r>
          </w:p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24F9" w:rsidRPr="00B355C1" w:rsidTr="00F6506E">
        <w:trPr>
          <w:gridAfter w:val="1"/>
          <w:wAfter w:w="1276" w:type="dxa"/>
          <w:trHeight w:val="30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110 500,00</w:t>
            </w:r>
          </w:p>
        </w:tc>
      </w:tr>
      <w:tr w:rsidR="004824F9" w:rsidRPr="00B355C1" w:rsidTr="00F6506E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106 990,12</w:t>
            </w:r>
          </w:p>
        </w:tc>
      </w:tr>
      <w:tr w:rsidR="004824F9" w:rsidRPr="00B355C1" w:rsidTr="00F6506E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106 990,12</w:t>
            </w:r>
          </w:p>
        </w:tc>
      </w:tr>
      <w:tr w:rsidR="004824F9" w:rsidRPr="00B355C1" w:rsidTr="00F6506E">
        <w:trPr>
          <w:gridAfter w:val="1"/>
          <w:wAfter w:w="1276" w:type="dxa"/>
          <w:trHeight w:val="28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59 040,00</w:t>
            </w:r>
          </w:p>
        </w:tc>
      </w:tr>
      <w:tr w:rsidR="004824F9" w:rsidRPr="00B355C1" w:rsidTr="00F6506E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85121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Lecznictwo ambulatoryjne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59 040,00</w:t>
            </w:r>
          </w:p>
        </w:tc>
      </w:tr>
      <w:tr w:rsidR="004824F9" w:rsidRPr="00B355C1" w:rsidTr="00F6506E">
        <w:trPr>
          <w:gridAfter w:val="1"/>
          <w:wAfter w:w="1276" w:type="dxa"/>
          <w:trHeight w:val="348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Gospodarka komunalna i ochrona  środowiska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1 409 101,97</w:t>
            </w:r>
          </w:p>
        </w:tc>
      </w:tr>
      <w:tr w:rsidR="004824F9" w:rsidRPr="00B355C1" w:rsidTr="00F6506E">
        <w:trPr>
          <w:gridAfter w:val="1"/>
          <w:wAfter w:w="1276" w:type="dxa"/>
          <w:trHeight w:val="348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Gospodarka  ściekowa i ochrona wód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114 951,00</w:t>
            </w:r>
          </w:p>
        </w:tc>
      </w:tr>
      <w:tr w:rsidR="004824F9" w:rsidRPr="00B355C1" w:rsidTr="00F6506E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ind w:firstLine="17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880 409,18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4824F9" w:rsidRPr="00B355C1" w:rsidTr="00F6506E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ind w:firstLine="17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59 099,90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824F9" w:rsidRPr="00B355C1" w:rsidTr="00F6506E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354 641,89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824F9" w:rsidRPr="00B355C1" w:rsidTr="00F6506E">
        <w:trPr>
          <w:trHeight w:val="329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Razem wydatki majątkowe Urzędu Gminy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2 396 158,09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</w:p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</w:p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</w:p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  <w:r w:rsidRPr="00B355C1">
        <w:rPr>
          <w:color w:val="000000"/>
          <w:szCs w:val="22"/>
        </w:rPr>
        <w:t>II.</w:t>
      </w:r>
      <w:r w:rsidRPr="00B355C1">
        <w:rPr>
          <w:szCs w:val="22"/>
        </w:rPr>
        <w:t xml:space="preserve"> </w:t>
      </w:r>
      <w:r w:rsidRPr="00B355C1">
        <w:rPr>
          <w:color w:val="000000"/>
          <w:szCs w:val="22"/>
        </w:rPr>
        <w:t>Wydatki majątkowe (plan finansowy Centrum Rekreacji Nieporęt)</w:t>
      </w:r>
    </w:p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</w:p>
    <w:tbl>
      <w:tblPr>
        <w:tblW w:w="1006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640"/>
        <w:gridCol w:w="1063"/>
        <w:gridCol w:w="4395"/>
        <w:gridCol w:w="2126"/>
        <w:gridCol w:w="1276"/>
      </w:tblGrid>
      <w:tr w:rsidR="004824F9" w:rsidRPr="00B355C1" w:rsidTr="00F6506E">
        <w:trPr>
          <w:gridAfter w:val="1"/>
          <w:wAfter w:w="1276" w:type="dxa"/>
          <w:trHeight w:val="1018"/>
          <w:tblHeader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  <w:p w:rsidR="004824F9" w:rsidRPr="00B355C1" w:rsidRDefault="004824F9" w:rsidP="00F6506E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wydatku</w:t>
            </w:r>
          </w:p>
          <w:p w:rsidR="004824F9" w:rsidRPr="00B355C1" w:rsidRDefault="004824F9" w:rsidP="00F6506E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 zł.</w:t>
            </w:r>
          </w:p>
        </w:tc>
      </w:tr>
      <w:tr w:rsidR="004824F9" w:rsidRPr="00B355C1" w:rsidTr="00F6506E">
        <w:trPr>
          <w:gridAfter w:val="1"/>
          <w:wAfter w:w="1276" w:type="dxa"/>
          <w:trHeight w:val="27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4824F9" w:rsidRPr="00B355C1" w:rsidRDefault="004824F9" w:rsidP="00F6506E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824F9" w:rsidRPr="00B355C1" w:rsidTr="00F6506E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ind w:firstLine="17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83 912,35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824F9" w:rsidRPr="00B355C1" w:rsidTr="00F6506E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Obiekty sportowe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83 912,35</w:t>
            </w:r>
          </w:p>
        </w:tc>
        <w:tc>
          <w:tcPr>
            <w:tcW w:w="1276" w:type="dxa"/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824F9" w:rsidRPr="00B355C1" w:rsidTr="00F6506E">
        <w:trPr>
          <w:gridAfter w:val="1"/>
          <w:wAfter w:w="1276" w:type="dxa"/>
          <w:trHeight w:val="341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Razem   wydatki majątkowe Centrum Rekreacji Nieporęt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83 912,35</w:t>
            </w:r>
          </w:p>
        </w:tc>
      </w:tr>
      <w:tr w:rsidR="004824F9" w:rsidRPr="00B355C1" w:rsidTr="00F6506E">
        <w:trPr>
          <w:gridAfter w:val="1"/>
          <w:wAfter w:w="1276" w:type="dxa"/>
          <w:trHeight w:val="419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Łącznie wydatki majątkowe  Gminy Nieporęt</w:t>
            </w:r>
          </w:p>
          <w:p w:rsidR="004824F9" w:rsidRPr="00B355C1" w:rsidRDefault="004824F9" w:rsidP="00F6506E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4824F9" w:rsidRPr="00B355C1" w:rsidRDefault="004824F9" w:rsidP="00F6506E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2 480 070,44</w:t>
            </w:r>
          </w:p>
        </w:tc>
      </w:tr>
    </w:tbl>
    <w:p w:rsidR="004824F9" w:rsidRPr="00B355C1" w:rsidRDefault="004824F9" w:rsidP="004824F9">
      <w:pPr>
        <w:spacing w:line="360" w:lineRule="auto"/>
        <w:rPr>
          <w:color w:val="000000"/>
          <w:szCs w:val="22"/>
        </w:rPr>
      </w:pPr>
    </w:p>
    <w:p w:rsidR="004824F9" w:rsidRPr="00B355C1" w:rsidRDefault="004824F9" w:rsidP="004824F9">
      <w:pPr>
        <w:rPr>
          <w:szCs w:val="22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</w:p>
    <w:p w:rsidR="004824F9" w:rsidRDefault="004824F9">
      <w:pPr>
        <w:rPr>
          <w:szCs w:val="20"/>
        </w:rPr>
      </w:pPr>
      <w:bookmarkStart w:id="0" w:name="_GoBack"/>
      <w:bookmarkEnd w:id="0"/>
    </w:p>
    <w:p w:rsidR="00384CED" w:rsidRDefault="00E02E5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84CED" w:rsidRDefault="00384CED">
      <w:pPr>
        <w:spacing w:before="120" w:after="120"/>
        <w:ind w:firstLine="227"/>
        <w:rPr>
          <w:b/>
          <w:i/>
          <w:color w:val="000000"/>
          <w:szCs w:val="20"/>
          <w:u w:color="000000"/>
        </w:rPr>
      </w:pP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 projektu uchwały w sprawie wykazu wydatków budżetu Gminy Nieporęt, które nie wygasają wraz z upływem roku budżetowego 2021.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18 ust. 2 pkt 15, ustawy z dnia 8 marca </w:t>
      </w:r>
      <w:r>
        <w:rPr>
          <w:color w:val="000000"/>
          <w:szCs w:val="20"/>
          <w:u w:color="000000"/>
        </w:rPr>
        <w:t>1990 r.  o samorządzie gminnym (Dz. U. z 2021 r. poz.1372 ze zm.) do wyłącznej właściwości Rady Gminy należy stanowienie w innych sprawach zastrzeżonych ustawami do kompetencji rady gminy.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263 ustawy z dnia 27 sierpnia 2009 r. o finansach pu</w:t>
      </w:r>
      <w:r>
        <w:rPr>
          <w:color w:val="000000"/>
          <w:szCs w:val="20"/>
          <w:u w:color="000000"/>
        </w:rPr>
        <w:t>blicznych ( Dz. U. z 2021r. poz. 305 ze zm.): „ Art. 263</w:t>
      </w:r>
      <w:r>
        <w:rPr>
          <w:b/>
          <w:color w:val="000000"/>
          <w:szCs w:val="20"/>
          <w:u w:color="000000"/>
        </w:rPr>
        <w:t xml:space="preserve">.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Niezrealizowane kwoty wydatków budżetu jednostki samorządu terytorialnego wygasają, z zastrzeżeniem ust. 2 i 4, z upływem roku budżetowego.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Organ stanowiący jednostki samorządu terytorialnego</w:t>
      </w:r>
      <w:r>
        <w:rPr>
          <w:b/>
          <w:color w:val="000000"/>
          <w:szCs w:val="20"/>
          <w:u w:color="000000"/>
        </w:rPr>
        <w:t xml:space="preserve"> może ustalić, w drodze uchwały, wykaz wydatków, do których nie stosuje się przepisu ust. 1, oraz określić ostateczny termin dokonania każdego wydatku ujętego w tym wykazie w następnym roku budżetowym.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W wykazie, o którym mowa w ust. 2, ujmuje się wyda</w:t>
      </w:r>
      <w:r>
        <w:rPr>
          <w:b/>
          <w:color w:val="000000"/>
          <w:szCs w:val="20"/>
          <w:u w:color="000000"/>
        </w:rPr>
        <w:t xml:space="preserve">tki związane z realizacją umów: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1) w sprawie zamówienia publicznego;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2) które zostaną zawarte w wyniku zakończonego postępowania o udzielenie zamówienia publicznego, w którym dokonano wyboru wykonawcy.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Ostateczny termin dokonania wydatków, które nie </w:t>
      </w:r>
      <w:r>
        <w:rPr>
          <w:b/>
          <w:color w:val="000000"/>
          <w:szCs w:val="20"/>
          <w:u w:color="000000"/>
        </w:rPr>
        <w:t xml:space="preserve">wygasają z upływem roku budżetowego, upływa 30 czerwca roku następnego.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 Łącznie z wykazem wydatków, które nie wygasają z upływem roku budżetowego, organ stanowiący jednostki samorządu terytorialnego ustala plan finansowy tych wydatków w podziale na dzi</w:t>
      </w:r>
      <w:r>
        <w:rPr>
          <w:b/>
          <w:color w:val="000000"/>
          <w:szCs w:val="20"/>
          <w:u w:color="000000"/>
        </w:rPr>
        <w:t xml:space="preserve">ały i rozdziały klasyfikacji wydatków, z wyodrębnieniem wydatków majątkowych. 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Środki finansowe na wydatki ujęte w wykazie, o których mowa w ust. 2, są gromadzone na wyodrębnionym subkoncie podstawowego rachunku bankowego jednostki samorządu terytorialn</w:t>
      </w:r>
      <w:r>
        <w:rPr>
          <w:color w:val="000000"/>
          <w:szCs w:val="20"/>
          <w:u w:color="000000"/>
        </w:rPr>
        <w:t>ego.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Środki finansowe niewykorzystane w terminie określonym przez organ stanowiący jednostki samorządu terytorialnego podlegają przekazaniu na dochody budżetu jednostki samorządu terytorialnego w terminie 7 dni od dnia określonego przez organ stanowiący</w:t>
      </w:r>
      <w:r>
        <w:rPr>
          <w:color w:val="000000"/>
          <w:szCs w:val="20"/>
          <w:u w:color="000000"/>
        </w:rPr>
        <w:t xml:space="preserve"> jednostki samorządu terytorialnego.”</w:t>
      </w:r>
    </w:p>
    <w:p w:rsidR="00384CED" w:rsidRDefault="00E02E5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Niewykorzystanie w 2021 roku środków przeznaczonych na realizację zadań inwestycyjnych wykazanych w załączniku nr 1, wynika z  terminów ich realizacji określonych w zawartych umowach, uniemożliwiających przeprowadzenie</w:t>
      </w:r>
      <w:r>
        <w:rPr>
          <w:color w:val="000000"/>
          <w:szCs w:val="20"/>
          <w:u w:color="000000"/>
        </w:rPr>
        <w:t xml:space="preserve"> odbioru prac w bieżącym roku co skutkuje koniecznością zakończenia i rozliczenia zadań w następnym roku budżetowym tj. w 2022 r.</w:t>
      </w:r>
    </w:p>
    <w:sectPr w:rsidR="00384CED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58" w:rsidRDefault="00E02E58">
      <w:r>
        <w:separator/>
      </w:r>
    </w:p>
  </w:endnote>
  <w:endnote w:type="continuationSeparator" w:id="0">
    <w:p w:rsidR="00E02E58" w:rsidRDefault="00E0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4CE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4CED" w:rsidRDefault="00E02E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4CED" w:rsidRDefault="00384CED">
          <w:pPr>
            <w:jc w:val="right"/>
            <w:rPr>
              <w:sz w:val="18"/>
            </w:rPr>
          </w:pPr>
        </w:p>
      </w:tc>
    </w:tr>
  </w:tbl>
  <w:p w:rsidR="00384CED" w:rsidRDefault="00384CE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84CE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4CED" w:rsidRDefault="00E02E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4CED" w:rsidRDefault="00384CED">
          <w:pPr>
            <w:jc w:val="right"/>
            <w:rPr>
              <w:sz w:val="18"/>
            </w:rPr>
          </w:pPr>
        </w:p>
      </w:tc>
    </w:tr>
  </w:tbl>
  <w:p w:rsidR="00384CED" w:rsidRDefault="00384C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58" w:rsidRDefault="00E02E58">
      <w:r>
        <w:separator/>
      </w:r>
    </w:p>
  </w:footnote>
  <w:footnote w:type="continuationSeparator" w:id="0">
    <w:p w:rsidR="00E02E58" w:rsidRDefault="00E0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FC0"/>
    <w:multiLevelType w:val="hybridMultilevel"/>
    <w:tmpl w:val="78165D3C"/>
    <w:lvl w:ilvl="0" w:tplc="9EB86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4CED"/>
    <w:rsid w:val="004824F9"/>
    <w:rsid w:val="00A77B3E"/>
    <w:rsid w:val="00CA2A55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EA9D9"/>
  <w15:docId w15:val="{51799D15-153B-41AE-B2A6-1DE1648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824F9"/>
    <w:pPr>
      <w:suppressAutoHyphens/>
      <w:spacing w:before="280" w:after="119"/>
      <w:jc w:val="left"/>
    </w:pPr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wykazu wydatków budżetu gminy, które nie^wygasają z^upływem roku budżetowego 2021</dc:subject>
  <dc:creator>w.dzwonek</dc:creator>
  <cp:lastModifiedBy>Wiktoria Dzwonek</cp:lastModifiedBy>
  <cp:revision>2</cp:revision>
  <dcterms:created xsi:type="dcterms:W3CDTF">2021-12-23T08:10:00Z</dcterms:created>
  <dcterms:modified xsi:type="dcterms:W3CDTF">2021-12-23T08:10:00Z</dcterms:modified>
  <cp:category>Akt prawny</cp:category>
</cp:coreProperties>
</file>