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4656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46567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46567">
      <w:pPr>
        <w:keepNext/>
        <w:spacing w:after="480"/>
        <w:jc w:val="center"/>
      </w:pPr>
      <w:r>
        <w:rPr>
          <w:b/>
        </w:rPr>
        <w:t xml:space="preserve">w sprawie wyrażenia zgody na nabycie przez Gminę Nieporęt nieruchomości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23/30, położonej we wsi Stanisławów Pierwszy gm. Nieporęt.</w:t>
      </w:r>
    </w:p>
    <w:p w:rsidR="00A77B3E" w:rsidRDefault="00246567">
      <w:pPr>
        <w:keepLines/>
        <w:spacing w:before="120" w:after="120"/>
        <w:ind w:firstLine="227"/>
      </w:pPr>
      <w:r>
        <w:t xml:space="preserve">Na </w:t>
      </w:r>
      <w:r>
        <w:t>podstawie art. 18 ust.2 pkt. 9 lit. a ustawy z dnia 8 marca 1990 r. o samorządzie gminnym (Dz. U. z 2022 r. poz. 559 ze zm.) Rada Gminy Nieporęt uchwala, co następuje;</w:t>
      </w:r>
    </w:p>
    <w:p w:rsidR="00A77B3E" w:rsidRDefault="00246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nabycie przez Gminę Nieporęt prawa własności nieruchomości p</w:t>
      </w:r>
      <w:r>
        <w:t xml:space="preserve">ołożonej we wsi Stanisławów Pierwszy gm. Nieporęt, oznaczonej w ewidencji gruntów jako działka </w:t>
      </w:r>
      <w:proofErr w:type="spellStart"/>
      <w:r>
        <w:t>ewid</w:t>
      </w:r>
      <w:proofErr w:type="spellEnd"/>
      <w:r>
        <w:t>. nr 23/30 o powierzchni 0,0334  ha.</w:t>
      </w:r>
    </w:p>
    <w:p w:rsidR="00A77B3E" w:rsidRDefault="00246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 w ust.1, określa załącznik graficzny do niniejszej uchwały.</w:t>
      </w:r>
    </w:p>
    <w:p w:rsidR="00A77B3E" w:rsidRDefault="00246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</w:t>
      </w:r>
      <w:r>
        <w:rPr>
          <w:color w:val="000000"/>
          <w:u w:color="000000"/>
        </w:rPr>
        <w:t>wały powierza się Wójtowi Gminy Nieporęt.</w:t>
      </w:r>
    </w:p>
    <w:p w:rsidR="00A77B3E" w:rsidRDefault="00246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E00627" w:rsidRDefault="00E00627">
      <w:pPr>
        <w:keepLines/>
        <w:spacing w:before="120" w:after="120"/>
        <w:ind w:firstLine="340"/>
        <w:rPr>
          <w:color w:val="000000"/>
          <w:u w:color="000000"/>
        </w:rPr>
        <w:sectPr w:rsidR="00E0062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8E19A4" w:rsidRDefault="008E19A4">
      <w:pPr>
        <w:rPr>
          <w:szCs w:val="20"/>
        </w:rPr>
      </w:pPr>
    </w:p>
    <w:p w:rsidR="008E19A4" w:rsidRDefault="0024656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E19A4" w:rsidRDefault="002465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wyrażenia zgody na nabycie przez Gminę Nieporęt prawa własności nieruchomości położonej w</w:t>
      </w:r>
      <w:r>
        <w:rPr>
          <w:b/>
          <w:szCs w:val="20"/>
        </w:rPr>
        <w:t xml:space="preserve">e wsi Stanisławów Pierwszy gm. Nieporęt stanowiącej działkę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23/30.</w:t>
      </w:r>
    </w:p>
    <w:p w:rsidR="008E19A4" w:rsidRDefault="002465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18 ust.2 pkt. 9 lit. a) ustawy z dnia 8 marca 1990 </w:t>
      </w:r>
      <w:proofErr w:type="spellStart"/>
      <w:r>
        <w:rPr>
          <w:color w:val="000000"/>
          <w:szCs w:val="20"/>
          <w:u w:color="000000"/>
        </w:rPr>
        <w:t>r.o</w:t>
      </w:r>
      <w:proofErr w:type="spellEnd"/>
      <w:r>
        <w:rPr>
          <w:color w:val="000000"/>
          <w:szCs w:val="20"/>
          <w:u w:color="000000"/>
        </w:rPr>
        <w:t xml:space="preserve"> samorządzie gminnym do wyłącznej właściwości rady gminy należy podejmowanie uchwał w sprawach majątkowych </w:t>
      </w:r>
      <w:r>
        <w:rPr>
          <w:color w:val="000000"/>
          <w:szCs w:val="20"/>
          <w:u w:color="000000"/>
        </w:rPr>
        <w:t>gminy, przekraczających zakres zwykłego zarządu, dotyczących określania zasad nabycia, zbycia i obciążenia nieruchomości gruntowych oraz ich wydzierżawiania lub najmu na okres dłuższy niż trzy lata, o ile ustawy szczególne nie stanowią inaczej; do czasu ok</w:t>
      </w:r>
      <w:r>
        <w:rPr>
          <w:color w:val="000000"/>
          <w:szCs w:val="20"/>
          <w:u w:color="000000"/>
        </w:rPr>
        <w:t>reślenia zasad wójt może dokonywać tych czynności wyłącznie za zgodą Rady Gminy.</w:t>
      </w:r>
    </w:p>
    <w:p w:rsidR="008E19A4" w:rsidRDefault="002465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44 pkt. 5 wyżej powołanej ustawy, nabycie mienia komunalnego następuje przez inne czynności prawne między innymi poprzez zawarcie umowy nabycia.</w:t>
      </w:r>
    </w:p>
    <w:p w:rsidR="008E19A4" w:rsidRDefault="002465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u</w:t>
      </w:r>
      <w:r>
        <w:rPr>
          <w:color w:val="000000"/>
          <w:szCs w:val="20"/>
          <w:u w:color="000000"/>
        </w:rPr>
        <w:t xml:space="preserve">jawnieniem rozbieżności pomiędzy danymi zawartymi w operacie ewidencji gruntów a faktycznym przebiegiem wewnętrznej drogi gminnej ul. Pogodnej w Stanisławowie Pierwszym podjęto działania w celu uregulowania stanu prawnego i doprowadzenia do stanu zgodnego </w:t>
      </w:r>
      <w:r>
        <w:rPr>
          <w:color w:val="000000"/>
          <w:szCs w:val="20"/>
          <w:u w:color="000000"/>
        </w:rPr>
        <w:t>z faktycznym użytkowaniem drogi. Ogólnodostępna droga ul. Pogodna w części stanowi posiadanie samoistne Gminy Nieporęt, natomiast w pozostałej części przebiega po gruncie osób prywatnych.</w:t>
      </w:r>
    </w:p>
    <w:p w:rsidR="008E19A4" w:rsidRDefault="002465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dokonaniu analizy konieczne okazało się pozyskanie części nieruch</w:t>
      </w:r>
      <w:r>
        <w:rPr>
          <w:color w:val="000000"/>
          <w:szCs w:val="20"/>
          <w:u w:color="000000"/>
        </w:rPr>
        <w:t>omości należącej do osób fizycznych. W wyniku podjętych działań zawarto Porozumienie z właścicielami nieruchomości wykorzystywanej pod drogę i dokonano jej podziału  w celu wydzielenia zajętej części działki.</w:t>
      </w:r>
    </w:p>
    <w:p w:rsidR="008E19A4" w:rsidRDefault="002465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Ponadto właściciele działki zobowiązali się do </w:t>
      </w:r>
      <w:r>
        <w:rPr>
          <w:color w:val="000000"/>
          <w:szCs w:val="20"/>
          <w:u w:color="000000"/>
        </w:rPr>
        <w:t>nieodpłatnego przekazania wydzielonej części o pow. 334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na mienie gminne.</w:t>
      </w:r>
    </w:p>
    <w:p w:rsidR="008E19A4" w:rsidRDefault="002465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Nabycie działki nr 23/30 o pow. 334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na mienie gminne umożliwi uregulowanie stanu prawnego drogi gminnej oraz realizację celów publicznych w zakresie inwestycji infrastrukturalnych zgodnie z oczekiwaniami i potrzebami społecznymi mieszkańców Gminy Nieporęt oraz właścicieli nieruchomości poło</w:t>
      </w:r>
      <w:r>
        <w:rPr>
          <w:color w:val="000000"/>
          <w:szCs w:val="20"/>
          <w:u w:color="000000"/>
        </w:rPr>
        <w:t xml:space="preserve">żonych przy ul. Pogodnej.  </w:t>
      </w:r>
    </w:p>
    <w:sectPr w:rsidR="008E19A4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67" w:rsidRDefault="00246567">
      <w:r>
        <w:separator/>
      </w:r>
    </w:p>
  </w:endnote>
  <w:endnote w:type="continuationSeparator" w:id="0">
    <w:p w:rsidR="00246567" w:rsidRDefault="0024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19A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19A4" w:rsidRDefault="0024656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19A4" w:rsidRDefault="008E19A4">
          <w:pPr>
            <w:jc w:val="right"/>
            <w:rPr>
              <w:sz w:val="18"/>
            </w:rPr>
          </w:pPr>
        </w:p>
      </w:tc>
    </w:tr>
  </w:tbl>
  <w:p w:rsidR="008E19A4" w:rsidRDefault="008E19A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19A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19A4" w:rsidRDefault="0024656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19A4" w:rsidRDefault="008E19A4">
          <w:pPr>
            <w:jc w:val="right"/>
            <w:rPr>
              <w:sz w:val="18"/>
            </w:rPr>
          </w:pPr>
        </w:p>
      </w:tc>
    </w:tr>
  </w:tbl>
  <w:p w:rsidR="008E19A4" w:rsidRDefault="008E19A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67" w:rsidRDefault="00246567">
      <w:r>
        <w:separator/>
      </w:r>
    </w:p>
  </w:footnote>
  <w:footnote w:type="continuationSeparator" w:id="0">
    <w:p w:rsidR="00246567" w:rsidRDefault="0024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6567"/>
    <w:rsid w:val="008E19A4"/>
    <w:rsid w:val="00A77B3E"/>
    <w:rsid w:val="00CA2A55"/>
    <w:rsid w:val="00E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E3E9E"/>
  <w15:docId w15:val="{9EB70BF6-F91B-4BA0-9DBA-3A5EFAC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nabycie przez Gminę Nieporęt nieruchomości stanowiącej działkę ewid. o^nr 23/30, położonej we wsi Stanisławów Pierwszy gm. Nieporęt.</dc:subject>
  <dc:creator>w.dzwonek</dc:creator>
  <cp:lastModifiedBy>Wiktoria Dzwonek</cp:lastModifiedBy>
  <cp:revision>2</cp:revision>
  <dcterms:created xsi:type="dcterms:W3CDTF">2022-03-23T09:59:00Z</dcterms:created>
  <dcterms:modified xsi:type="dcterms:W3CDTF">2022-03-23T09:59:00Z</dcterms:modified>
  <cp:category>Akt prawny</cp:category>
</cp:coreProperties>
</file>