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C39C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C39CD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C39CD">
      <w:pPr>
        <w:keepNext/>
        <w:spacing w:after="480"/>
        <w:jc w:val="center"/>
      </w:pPr>
      <w:r>
        <w:rPr>
          <w:b/>
        </w:rPr>
        <w:t>w sprawie petycji dotyczącej naprawy programu ochrony powietrza</w:t>
      </w:r>
    </w:p>
    <w:p w:rsidR="00A77B3E" w:rsidRDefault="005C39CD">
      <w:pPr>
        <w:keepLines/>
        <w:spacing w:before="120" w:after="120"/>
        <w:ind w:firstLine="227"/>
      </w:pPr>
      <w:r>
        <w:t>Na podstawie art. 18 ust. 2 pkt 15, art. 18b ust. 1 ustawy z dnia 8 marca 1990 r. o samorządzie gminnym</w:t>
      </w:r>
      <w:r>
        <w:t xml:space="preserve"> (Dz. U. z 2022 r. poz. 559 ), art. 6 ust. 1, art. 9 ust. 2 ustawy z dnia 11 lipca 2014 r. o petycjach (Dz. U. z 2018 r. poz. 870) Rada Gminy Nieporęt uchwala, co następuje:</w:t>
      </w:r>
    </w:p>
    <w:p w:rsidR="00A77B3E" w:rsidRDefault="005C3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Przekazać Sejmikowi Województwa Mazowieckiego, do załatwienia według właśc</w:t>
      </w:r>
      <w:r>
        <w:t>iwości, petycję z dnia 3.03.2022 r. w sprawie naprawy programu ochrony powietrza.</w:t>
      </w:r>
    </w:p>
    <w:p w:rsidR="00A77B3E" w:rsidRDefault="005C39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przekazania petycji stanowi załącznik do uchwały.</w:t>
      </w:r>
    </w:p>
    <w:p w:rsidR="00A77B3E" w:rsidRDefault="005C3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Przewodniczącą Rady Gminy Nieporęt do przekazania petycji oraz poinformowania Wnosząceg</w:t>
      </w:r>
      <w:r>
        <w:rPr>
          <w:color w:val="000000"/>
          <w:u w:color="000000"/>
        </w:rPr>
        <w:t>o petycje o sposobie jej załatwienia.</w:t>
      </w:r>
    </w:p>
    <w:p w:rsidR="00A77B3E" w:rsidRDefault="005C3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8931E9" w:rsidRDefault="008931E9">
      <w:pPr>
        <w:keepLines/>
        <w:spacing w:before="120" w:after="120"/>
        <w:ind w:firstLine="340"/>
        <w:rPr>
          <w:color w:val="000000"/>
          <w:u w:color="000000"/>
        </w:rPr>
        <w:sectPr w:rsidR="008931E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5C39CD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dnia....................2022 r.</w:t>
      </w:r>
    </w:p>
    <w:p w:rsidR="00A77B3E" w:rsidRDefault="005C39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przekazania petycji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3 marca 2022 r. do Rady Gminy Nieporęt wpłynęła petycja w sprawie naprawy programu ochrony powietrza. Wnoszący petycję postuluje o podjęcie działań mających na celu naprawę </w:t>
      </w:r>
      <w:r>
        <w:rPr>
          <w:i/>
          <w:color w:val="000000"/>
          <w:u w:color="000000"/>
        </w:rPr>
        <w:t xml:space="preserve">Uchwały NR </w:t>
      </w:r>
      <w:r>
        <w:rPr>
          <w:i/>
          <w:color w:val="000000"/>
          <w:u w:color="000000"/>
        </w:rPr>
        <w:t xml:space="preserve">115/20 Sejmiku Województwa Mazowieckiego z dnia 8 września  2020 r. w sprawie programu ochrony powietrza dla stref w województwie mazowieckim, w których zostały przekroczone poziomy dopuszczalne i docelowe substancji w powietrzu. 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 18b ust. </w:t>
      </w:r>
      <w:r>
        <w:rPr>
          <w:b/>
          <w:color w:val="000000"/>
          <w:u w:color="000000"/>
        </w:rPr>
        <w:t>1 ustawy z dnia  8 marca 1990 r. o samorządzie gminnym                       (Dz.U. z 2022 r. poz. 559)</w:t>
      </w:r>
      <w:r>
        <w:rPr>
          <w:color w:val="000000"/>
          <w:u w:color="000000"/>
        </w:rPr>
        <w:t xml:space="preserve"> - Rada gminy rozpatruje petycje składane przez obywateli; w tym celu powołuje komisję skarg, wniosków i petycji.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9 ust. 2 ustawy z dnia 1</w:t>
      </w:r>
      <w:r>
        <w:rPr>
          <w:b/>
          <w:color w:val="000000"/>
          <w:u w:color="000000"/>
        </w:rPr>
        <w:t xml:space="preserve">1 lipca 2014 roku o petycjach (Dz. U. z 2018 r. poz.870) </w:t>
      </w:r>
      <w:r>
        <w:rPr>
          <w:color w:val="000000"/>
          <w:u w:color="000000"/>
        </w:rPr>
        <w:t xml:space="preserve"> - Petycja złożona do organu stanowiącego jednostki samorządu terytorialnego jest rozpatrywana przez ten organ. 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Zgodnie z art. 6 ust. 1 ustawy o petycjach -</w:t>
      </w:r>
      <w:r>
        <w:rPr>
          <w:color w:val="000000"/>
          <w:u w:color="000000"/>
        </w:rPr>
        <w:t> Adresat petycji, który jest niewłaściw</w:t>
      </w:r>
      <w:r>
        <w:rPr>
          <w:color w:val="000000"/>
          <w:u w:color="000000"/>
        </w:rPr>
        <w:t>y do jej rozpatrzenia, przesyła ją do podmiotu właściwego do rozpatrzenia petycji, zawiadamiając o tym równocześnie podmiot wnoszący petycję.</w:t>
      </w:r>
    </w:p>
    <w:p w:rsidR="00A77B3E" w:rsidRDefault="005C39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 analizie treści petycji przez Komisję Skarg Wniosków i Petycji Rady Gminy Nieporęt, zgodnie z posiadanymi kompe</w:t>
      </w:r>
      <w:r>
        <w:rPr>
          <w:color w:val="000000"/>
          <w:u w:color="000000"/>
        </w:rPr>
        <w:t>tencjami, Rada Gminy Nieporęt postanowiła, co następuje:</w:t>
      </w:r>
    </w:p>
    <w:p w:rsidR="00A77B3E" w:rsidRDefault="005C39C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uznano, że zakres postulatu ujętego w petycji nie należy do kompetencji Rady Gminy Nieporęt, gdyż dotyczy działań Sejmiku Województwa Mazowieckiego.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96 ustawy z dnia 27 kwietnia 2001 r</w:t>
      </w:r>
      <w:r>
        <w:rPr>
          <w:color w:val="000000"/>
          <w:u w:color="000000"/>
        </w:rPr>
        <w:t>. Prawo ochrony środowiska ( Dz.U z 2021 r. poz.1973 ze zm.) sejmik województwa może, w drodze uchwały, w celu zapobieżenia negatywnemu oddziaływaniu na zdrowie ludzi lub środowisko, wprowadzić ograniczenia lub zakazy w zakresie eksploatacji instalacji, w </w:t>
      </w:r>
      <w:r>
        <w:rPr>
          <w:color w:val="000000"/>
          <w:u w:color="000000"/>
        </w:rPr>
        <w:t>których następuje spalanie paliw. Projekt takiej uchwały opracowuje  zarząd województwa. Ponadto na podstawie art. 91 ustawy Prawo ochrony środowiska zarząd województwa opracowuje program ochrony powietrza.</w:t>
      </w:r>
    </w:p>
    <w:p w:rsidR="00A77B3E" w:rsidRDefault="005C39C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Rada Gminy Nieporęt nie </w:t>
      </w:r>
      <w:r>
        <w:rPr>
          <w:color w:val="000000"/>
          <w:u w:color="000000"/>
        </w:rPr>
        <w:t>posiada kompetencji w zakresie zmiany programu ochrony powietrza, o których mowa w petycji, a organem właściwym do rozpatrzenia przedmiotowej petycji jest Sejmik Województwa Mazowieckiego, któremu należy ją  przekazać do rozpatrzenia według właściwości.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CD" w:rsidRDefault="005C39CD">
      <w:r>
        <w:separator/>
      </w:r>
    </w:p>
  </w:endnote>
  <w:endnote w:type="continuationSeparator" w:id="0">
    <w:p w:rsidR="005C39CD" w:rsidRDefault="005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2C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C5A" w:rsidRDefault="005C39C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C5A" w:rsidRDefault="00772C5A">
          <w:pPr>
            <w:jc w:val="right"/>
            <w:rPr>
              <w:sz w:val="18"/>
            </w:rPr>
          </w:pPr>
        </w:p>
      </w:tc>
    </w:tr>
  </w:tbl>
  <w:p w:rsidR="00772C5A" w:rsidRDefault="00772C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72C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C5A" w:rsidRDefault="005C39CD">
          <w:pPr>
            <w:jc w:val="left"/>
            <w:rPr>
              <w:sz w:val="18"/>
            </w:rPr>
          </w:pPr>
          <w:r>
            <w:rPr>
              <w:sz w:val="18"/>
            </w:rPr>
            <w:t>Pr</w:t>
          </w:r>
          <w:r>
            <w:rPr>
              <w:sz w:val="18"/>
            </w:rPr>
            <w:t>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C5A" w:rsidRDefault="00772C5A">
          <w:pPr>
            <w:jc w:val="right"/>
            <w:rPr>
              <w:sz w:val="18"/>
            </w:rPr>
          </w:pPr>
        </w:p>
      </w:tc>
    </w:tr>
  </w:tbl>
  <w:p w:rsidR="00772C5A" w:rsidRDefault="00772C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CD" w:rsidRDefault="005C39CD">
      <w:r>
        <w:separator/>
      </w:r>
    </w:p>
  </w:footnote>
  <w:footnote w:type="continuationSeparator" w:id="0">
    <w:p w:rsidR="005C39CD" w:rsidRDefault="005C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C39CD"/>
    <w:rsid w:val="00772C5A"/>
    <w:rsid w:val="008931E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91E55"/>
  <w15:docId w15:val="{F2ECF0F9-49B8-4BDB-B2A3-21B111E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petycji dotyczącej naprawy programu ochrony powietrza</dc:subject>
  <dc:creator>w.dzwonek</dc:creator>
  <cp:lastModifiedBy>Wiktoria Dzwonek</cp:lastModifiedBy>
  <cp:revision>2</cp:revision>
  <dcterms:created xsi:type="dcterms:W3CDTF">2022-03-16T12:28:00Z</dcterms:created>
  <dcterms:modified xsi:type="dcterms:W3CDTF">2022-03-16T12:28:00Z</dcterms:modified>
  <cp:category>Akt prawny</cp:category>
</cp:coreProperties>
</file>