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0003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90003A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90003A">
      <w:pPr>
        <w:keepNext/>
        <w:spacing w:after="480"/>
        <w:jc w:val="center"/>
      </w:pPr>
      <w:r>
        <w:rPr>
          <w:b/>
        </w:rPr>
        <w:t xml:space="preserve">w sprawie wyrażenia zgody na zbycie nieruchomości położonej we wsi Stanisławów Pierwszy gm. Nieporęt, oznaczonej jako działki o numerach ewidencyjnych 578/8 i 578/9 </w:t>
      </w:r>
      <w:r>
        <w:rPr>
          <w:b/>
        </w:rPr>
        <w:t>oraz odstąpienia od zbycia w drodze przetargu</w:t>
      </w:r>
    </w:p>
    <w:p w:rsidR="00A77B3E" w:rsidRDefault="0090003A">
      <w:pPr>
        <w:keepLines/>
        <w:spacing w:before="120" w:after="120"/>
        <w:ind w:firstLine="227"/>
      </w:pPr>
      <w:r>
        <w:t>Na podstawie art. 18 ust. 2 pkt 9 lit. a) ustawy z dnia 8 marca 1990 r. o samorządzie gminnym (Dz. U. z 2022 r. poz. 559 ze zm.), art. 13 ust. 1 oraz art. 37 ust. 3 pkt 2 ustawy z dnia 21 sierpnia 1997 r. o gos</w:t>
      </w:r>
      <w:r>
        <w:t>podarce nieruchomościami (Dz. U. z 2021 r. poz. 1899 ze zm.) Rada Gminy Nieporęt uchwala, co następuje:</w:t>
      </w:r>
    </w:p>
    <w:p w:rsidR="00A77B3E" w:rsidRDefault="009000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zbycie na rzecz dotychczasowego dzierżawcy - nieruchomości stanowiącej własność Gminy Nieporęt, położonej we wsi Stanisławów</w:t>
      </w:r>
      <w:r>
        <w:t xml:space="preserve"> Pierwszy gmina Nieporęt, oznaczonej jako działki o numerach ewidencyjnych 578/8 i 578/9, dla której Sąd Rejonowy w Legionowie Wydział Ksiąg Wieczystych prowadzi księgę wieczystą – Nr WA1L/00018775/5.</w:t>
      </w:r>
    </w:p>
    <w:p w:rsidR="00A77B3E" w:rsidRDefault="0090003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Wyraża się zgodę na odstąpienie od zbycia w drodze p</w:t>
      </w:r>
      <w:r>
        <w:rPr>
          <w:color w:val="000000"/>
          <w:u w:color="000000"/>
        </w:rPr>
        <w:t xml:space="preserve">rzetargu nieruchomości opisanej w pkt 1 jako nieruchomości zabudowanej na podstawie zezwoleń na budowę przez dotychczasowego dzierżawcę, który użytkuje nieruchomość na podstawie umowy dzierżawy zawartej na czas oznaczony na 11 lat, przedłużonej na kolejne </w:t>
      </w:r>
      <w:r>
        <w:rPr>
          <w:color w:val="000000"/>
          <w:u w:color="000000"/>
        </w:rPr>
        <w:t>20 lat, to jest do dnia 10.08.2024 r.</w:t>
      </w:r>
    </w:p>
    <w:p w:rsidR="00A77B3E" w:rsidRDefault="009000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Położenie nieruchomości, o których mowa w § 1 pkt 1 określa załącznik do niniejszej uchwały.</w:t>
      </w:r>
    </w:p>
    <w:p w:rsidR="00A77B3E" w:rsidRDefault="009000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9000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7E41E2" w:rsidRDefault="007E41E2">
      <w:pPr>
        <w:keepLines/>
        <w:spacing w:before="120" w:after="120"/>
        <w:ind w:firstLine="340"/>
        <w:rPr>
          <w:color w:val="000000"/>
          <w:u w:color="000000"/>
        </w:rPr>
        <w:sectPr w:rsidR="007E41E2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0D6BEC" w:rsidRDefault="000D6BEC">
      <w:pPr>
        <w:rPr>
          <w:szCs w:val="20"/>
        </w:rPr>
      </w:pPr>
      <w:bookmarkStart w:id="0" w:name="_GoBack"/>
      <w:bookmarkEnd w:id="0"/>
    </w:p>
    <w:p w:rsidR="000D6BEC" w:rsidRDefault="0090003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wyrażenia zgody na zbycie nieruchomości położonej we wsi Stanisławów Pierwszy gm. Nieporęt, oznaczonej jako działki o numerach ewidencyjnych 578/8 i 578/9 oraz odstąpienia od zbycia w drodze przeta</w:t>
      </w:r>
      <w:r>
        <w:rPr>
          <w:b/>
          <w:szCs w:val="20"/>
        </w:rPr>
        <w:t>rgu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Zgodnie z art. 18 ust. 2 pkt. 9 lit. a)</w:t>
      </w:r>
      <w:r>
        <w:rPr>
          <w:color w:val="000000"/>
          <w:szCs w:val="20"/>
          <w:u w:color="000000"/>
        </w:rPr>
        <w:t xml:space="preserve"> ustawy z dnia 8 marca 1990 r. o samorządzie gminnym, do wyłącznej właściwości rady gminy należy podejmowanie uchwał w sprawach majątkowych gminy, przekraczających zakres zwykłego zarządu, dotyczących: zasad nabywania, zbywania i obciążania nieruchomości o</w:t>
      </w:r>
      <w:r>
        <w:rPr>
          <w:color w:val="000000"/>
          <w:szCs w:val="20"/>
          <w:u w:color="000000"/>
        </w:rPr>
        <w:t>raz ich wydzierżawiania lub wynajmowania na czas oznaczony dłuższy niż 3 lata lub na czas nieoznaczony, o ile ustawy szczególne nie stanowią inaczej; uchwała rady gminy jest wymagana również w przypadku, gdy po umowie zawartej na czas oznaczony do 3 lat st</w:t>
      </w:r>
      <w:r>
        <w:rPr>
          <w:color w:val="000000"/>
          <w:szCs w:val="20"/>
          <w:u w:color="000000"/>
        </w:rPr>
        <w:t xml:space="preserve">rony zawierają kolejne umowy, których przedmiotem jest ta sama nieruchomość; </w:t>
      </w:r>
      <w:r>
        <w:rPr>
          <w:b/>
          <w:color w:val="000000"/>
          <w:szCs w:val="20"/>
          <w:u w:val="single" w:color="000000"/>
        </w:rPr>
        <w:t>do czasu określenia zasad wójt może dokonywać tych czynności wyłącznie za zgodą rady gminy.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Zgodnie z art. 13 ust. 1 </w:t>
      </w:r>
      <w:r>
        <w:rPr>
          <w:color w:val="000000"/>
          <w:szCs w:val="20"/>
          <w:u w:color="000000"/>
        </w:rPr>
        <w:t xml:space="preserve">ustawy z dnia 21 sierpnia 1997 r. o gospodarce </w:t>
      </w:r>
      <w:r>
        <w:rPr>
          <w:color w:val="000000"/>
          <w:szCs w:val="20"/>
          <w:u w:color="000000"/>
        </w:rPr>
        <w:t>nieruchomościami (dalej ustawa) z zastrzeżeniem wyjątków wynikających z </w:t>
      </w:r>
      <w:hyperlink r:id="rId7" w:history="1">
        <w:r>
          <w:rPr>
            <w:color w:val="0066CC"/>
            <w:szCs w:val="20"/>
            <w:u w:val="single" w:color="000000"/>
          </w:rPr>
          <w:t>ustaw</w:t>
        </w:r>
      </w:hyperlink>
      <w:r>
        <w:rPr>
          <w:color w:val="000000"/>
          <w:szCs w:val="20"/>
          <w:u w:color="000000"/>
        </w:rPr>
        <w:t>, nieruchomości mogą być przedmiotem obrotu. W szczególności nieruchomości mogą być przedmiotem sprzedaży, zamiany i zrzeczenia się, oddania w </w:t>
      </w:r>
      <w:r>
        <w:rPr>
          <w:color w:val="000000"/>
          <w:szCs w:val="20"/>
          <w:u w:color="000000"/>
        </w:rPr>
        <w:t>użytkowanie wieczyste, w najem lub dzierżawę, użyczenia, oddania w trwały zarząd, a także mogą być obciążane ograniczonymi prawami rzeczowymi, wnoszone jako wkłady niepieniężne (aporty) do spółek, przekazywane jako wyposażenie tworzonych przedsiębiorstw pa</w:t>
      </w:r>
      <w:r>
        <w:rPr>
          <w:color w:val="000000"/>
          <w:szCs w:val="20"/>
          <w:u w:color="000000"/>
        </w:rPr>
        <w:t xml:space="preserve">ństwowych oraz jako majątek tworzonych fundacji. 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Zgodnie z art. 37 ust. 3 pkt. 2 </w:t>
      </w:r>
      <w:r>
        <w:rPr>
          <w:color w:val="000000"/>
          <w:szCs w:val="20"/>
          <w:u w:color="000000"/>
        </w:rPr>
        <w:t xml:space="preserve"> ustawy odpowiednia rada lub sejmik województwa, w odniesieniu do nieruchomości stanowiących własność jednostek samorządu terytorialnego, mogą podjąć odpowiednio zarządzenie </w:t>
      </w:r>
      <w:r>
        <w:rPr>
          <w:color w:val="000000"/>
          <w:szCs w:val="20"/>
          <w:u w:color="000000"/>
        </w:rPr>
        <w:t xml:space="preserve">albo </w:t>
      </w:r>
      <w:r>
        <w:rPr>
          <w:b/>
          <w:color w:val="000000"/>
          <w:szCs w:val="20"/>
          <w:u w:color="000000"/>
        </w:rPr>
        <w:t>uchwałę o odstąpieniu od zbycia w drodze przetargu nieruchomości zabudowanych na podstawie zezwolenia na budowę</w:t>
      </w:r>
      <w:r>
        <w:rPr>
          <w:color w:val="000000"/>
          <w:szCs w:val="20"/>
          <w:u w:color="000000"/>
        </w:rPr>
        <w:t xml:space="preserve"> lub których zabudowa została zalegalizowana zgodnie z procedurami przewidzianymi w odrębnych przepisach, jeżeli o nabycie nieruchomości ubi</w:t>
      </w:r>
      <w:r>
        <w:rPr>
          <w:color w:val="000000"/>
          <w:szCs w:val="20"/>
          <w:u w:color="000000"/>
        </w:rPr>
        <w:t xml:space="preserve">ega się osoba, która </w:t>
      </w:r>
      <w:r>
        <w:rPr>
          <w:b/>
          <w:color w:val="000000"/>
          <w:szCs w:val="20"/>
          <w:u w:color="000000"/>
        </w:rPr>
        <w:t>dzierżawi</w:t>
      </w:r>
      <w:r>
        <w:rPr>
          <w:color w:val="000000"/>
          <w:szCs w:val="20"/>
          <w:u w:color="000000"/>
        </w:rPr>
        <w:t xml:space="preserve"> lub użytkuje nieruchomość na podstawie umowy zawartej na </w:t>
      </w:r>
      <w:r>
        <w:rPr>
          <w:b/>
          <w:color w:val="000000"/>
          <w:szCs w:val="20"/>
          <w:u w:color="000000"/>
        </w:rPr>
        <w:t>co najmniej 10 lat.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Nieporęt jest właścicielem nieruchomości położonej w Stanisławowie Pierwszym gm. Nieporęt, oznaczonej w ewidencji gruntów jako działki ewidenc</w:t>
      </w:r>
      <w:r>
        <w:rPr>
          <w:color w:val="000000"/>
          <w:szCs w:val="20"/>
          <w:u w:color="000000"/>
        </w:rPr>
        <w:t xml:space="preserve">yjne nr 578/8 i nr 578/9,  o łącznej powierzchni 2,0001 ha, dla której Sąd Rejonowy w Legionowie Wydział Ksiąg Wieczystych prowadzi księgę wieczystą Nr WA1L/00018775/5. Na podstawie Umowy dzierżawy nr 75/93 zawartej w dniu 10 sierpnia 1993 r. w Warszawie, </w:t>
      </w:r>
      <w:r>
        <w:rPr>
          <w:color w:val="000000"/>
          <w:szCs w:val="20"/>
          <w:u w:color="000000"/>
        </w:rPr>
        <w:t xml:space="preserve">za zgodą Rady Gminy Nieporęt wyrażoną w uchwale nr 18/XLII/93 z dnia 3 czerwca 1993 r. Gmina oddała opisaną wyżej nieruchomość w dzierżawę Spółce </w:t>
      </w:r>
      <w:proofErr w:type="spellStart"/>
      <w:r>
        <w:rPr>
          <w:color w:val="000000"/>
          <w:szCs w:val="20"/>
          <w:u w:color="000000"/>
        </w:rPr>
        <w:t>Danish</w:t>
      </w:r>
      <w:proofErr w:type="spellEnd"/>
      <w:r>
        <w:rPr>
          <w:color w:val="000000"/>
          <w:szCs w:val="20"/>
          <w:u w:color="000000"/>
        </w:rPr>
        <w:t xml:space="preserve"> Fast Food Products Poland Sp. z o.o. na okres 11 lat z możliwością  przedłużenia terminu dzierżawy na d</w:t>
      </w:r>
      <w:r>
        <w:rPr>
          <w:color w:val="000000"/>
          <w:szCs w:val="20"/>
          <w:u w:color="000000"/>
        </w:rPr>
        <w:t>alszy czas oznaczony na 20 lat, na cele prowadzonej przez Spółkę działalności w dziedzinie produkcji środków żywności. Przedmiotowa nieruchomość została wydzierżawiona jako nieruchomość niezabudowana, przy czym w umowie dzierżawy zastrzeżono zobowiązanie D</w:t>
      </w:r>
      <w:r>
        <w:rPr>
          <w:color w:val="000000"/>
          <w:szCs w:val="20"/>
          <w:u w:color="000000"/>
        </w:rPr>
        <w:t xml:space="preserve">zierżawcy do zabudowy. Zgodnie bowiem z § 8 wyżej opisanej umowy dzierżawy w ramach prowadzenia działalności Spółka  </w:t>
      </w:r>
      <w:proofErr w:type="spellStart"/>
      <w:r>
        <w:rPr>
          <w:color w:val="000000"/>
          <w:szCs w:val="20"/>
          <w:u w:color="000000"/>
        </w:rPr>
        <w:t>Danish</w:t>
      </w:r>
      <w:proofErr w:type="spellEnd"/>
      <w:r>
        <w:rPr>
          <w:color w:val="000000"/>
          <w:szCs w:val="20"/>
          <w:u w:color="000000"/>
        </w:rPr>
        <w:t xml:space="preserve"> Fast Food Products Poland Sp. z o.o.  zobowiązała się w terminie 6 miesięcy od daty uzyskania  pozwolenia na budowę do wybudowania n</w:t>
      </w:r>
      <w:r>
        <w:rPr>
          <w:color w:val="000000"/>
          <w:szCs w:val="20"/>
          <w:u w:color="000000"/>
        </w:rPr>
        <w:t>a dzierżawionym terenie piekarni przemysłowej o kubaturze nie mniejszej niż 2500 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składającej się z części produkcyjnej, magazynu i  chłodni, zaplecza socjalno-biurowego  oraz innych niezbędnych inwestycji  związanych z budową zakładu produkcyjnego.  Pon</w:t>
      </w:r>
      <w:r>
        <w:rPr>
          <w:color w:val="000000"/>
          <w:szCs w:val="20"/>
          <w:u w:color="000000"/>
        </w:rPr>
        <w:t>adto zgodnie z § 3 ust. 2 pkt a) umowy dzierżawy Strony umowy ustaliły, że po upływie okresu 11 lat dzierżawca będzie miał prawo skorzystać z pierwszeństwa  w otrzymaniu przedmiotu umowy określonego w art. 30 ustawy z dnia 29 kwietnia 1985 r.  o gospodarce</w:t>
      </w:r>
      <w:r>
        <w:rPr>
          <w:color w:val="000000"/>
          <w:szCs w:val="20"/>
          <w:u w:color="000000"/>
        </w:rPr>
        <w:t xml:space="preserve"> gruntami i wywłaszczaniu nieruchomości (Dz.U. Nr 30 z 1991 r., poz.127). 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§ 3 lit „b” wyżej opisanej umowy dzierżawy w dniu 20 stycznia 2005 r. zawarto Aneks nr 1 do umowy dzierżawy nr 75/93 pomiędzy Gminą Nieporęt a Cerealia </w:t>
      </w:r>
      <w:proofErr w:type="spellStart"/>
      <w:r>
        <w:rPr>
          <w:color w:val="000000"/>
          <w:szCs w:val="20"/>
          <w:u w:color="000000"/>
        </w:rPr>
        <w:t>Unibake</w:t>
      </w:r>
      <w:proofErr w:type="spellEnd"/>
      <w:r>
        <w:rPr>
          <w:color w:val="000000"/>
          <w:szCs w:val="20"/>
          <w:u w:color="000000"/>
        </w:rPr>
        <w:t xml:space="preserve"> Sp. z o.o. </w:t>
      </w:r>
      <w:r>
        <w:rPr>
          <w:color w:val="000000"/>
          <w:szCs w:val="20"/>
          <w:u w:color="000000"/>
        </w:rPr>
        <w:t>(poprzednia nazwa spółki „</w:t>
      </w:r>
      <w:proofErr w:type="spellStart"/>
      <w:r>
        <w:rPr>
          <w:color w:val="000000"/>
          <w:szCs w:val="20"/>
          <w:u w:color="000000"/>
        </w:rPr>
        <w:t>Danish</w:t>
      </w:r>
      <w:proofErr w:type="spellEnd"/>
      <w:r>
        <w:rPr>
          <w:color w:val="000000"/>
          <w:szCs w:val="20"/>
          <w:u w:color="000000"/>
        </w:rPr>
        <w:t xml:space="preserve"> Fast Food Products Poland Sp. z o.o.”) zgodnie z którym termin na jaki została zawarta umowa uległ przedłużeniu na dalszy czas oznaczony do 20 lat, to jest do dnia 10.08.2024 r.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Dzierżawca zgodnie z warunkami umowy dzierżaw</w:t>
      </w:r>
      <w:r>
        <w:rPr>
          <w:color w:val="000000"/>
          <w:szCs w:val="20"/>
          <w:u w:color="000000"/>
        </w:rPr>
        <w:t>y oraz na podstawie niżej wymienionych zezwoleń na budowę udzielonych decyzjami: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1)Decyzją nr 7351/135/93 z dnia 06.12.1993 r. wydaną z upoważnienia Wójta Gminy Nieporęt dla </w:t>
      </w:r>
      <w:proofErr w:type="spellStart"/>
      <w:r>
        <w:rPr>
          <w:color w:val="000000"/>
          <w:szCs w:val="20"/>
          <w:u w:color="000000"/>
        </w:rPr>
        <w:t>Danish</w:t>
      </w:r>
      <w:proofErr w:type="spellEnd"/>
      <w:r>
        <w:rPr>
          <w:color w:val="000000"/>
          <w:szCs w:val="20"/>
          <w:u w:color="000000"/>
        </w:rPr>
        <w:t xml:space="preserve"> Fast Food Products Poland Sp. z o.o., zezwalającej na budowę fabryki pieczy</w:t>
      </w:r>
      <w:r>
        <w:rPr>
          <w:color w:val="000000"/>
          <w:szCs w:val="20"/>
          <w:u w:color="000000"/>
        </w:rPr>
        <w:t>wa w Stanisławowie Pierwszym gm. Nieporęt  na terenie działek nr 578/8 i nr 578/9.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2)Decyzją nr 180/2003  z dnia 10.07.2003 r. wydaną z upoważnienia Wójta Gminy Nieporęt dla Cerealia </w:t>
      </w:r>
      <w:proofErr w:type="spellStart"/>
      <w:r>
        <w:rPr>
          <w:color w:val="000000"/>
          <w:szCs w:val="20"/>
          <w:u w:color="000000"/>
        </w:rPr>
        <w:t>Unibake</w:t>
      </w:r>
      <w:proofErr w:type="spellEnd"/>
      <w:r>
        <w:rPr>
          <w:color w:val="000000"/>
          <w:szCs w:val="20"/>
          <w:u w:color="000000"/>
        </w:rPr>
        <w:t xml:space="preserve"> Spółki  z o.o. z siedzibą w Stanisławowie Pierwszym, ul. </w:t>
      </w:r>
      <w:proofErr w:type="spellStart"/>
      <w:r>
        <w:rPr>
          <w:color w:val="000000"/>
          <w:szCs w:val="20"/>
          <w:u w:color="000000"/>
        </w:rPr>
        <w:t>Strużańs</w:t>
      </w:r>
      <w:r>
        <w:rPr>
          <w:color w:val="000000"/>
          <w:szCs w:val="20"/>
          <w:u w:color="000000"/>
        </w:rPr>
        <w:t>ka</w:t>
      </w:r>
      <w:proofErr w:type="spellEnd"/>
      <w:r>
        <w:rPr>
          <w:color w:val="000000"/>
          <w:szCs w:val="20"/>
          <w:u w:color="000000"/>
        </w:rPr>
        <w:t xml:space="preserve"> 10, o pozwoleniu na rozbudowę hali produkcyjnej piekarni i nadbudowę części administracyjno-socjalnej na terenie działek nr 578/8 i nr 578/9 w Stanisławowie Pierwszym gm. Nieporęt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3)Decyzją nr UA/7350/19/97 z dnia 18.03.1997 r wydaną z upoważnienia Wójt</w:t>
      </w:r>
      <w:r>
        <w:rPr>
          <w:color w:val="000000"/>
          <w:szCs w:val="20"/>
          <w:u w:color="000000"/>
        </w:rPr>
        <w:t xml:space="preserve">a Gminy Nieporęt dla SKOGA Polska sp. z o.o. zezwalająca na rozbudowę hali produkcyjnej piekarni pieczywa białego poprzez budowę magazynu chłodniczego na terenie działki o nr 578/8 w Stanisławowie Pierwszym przy ul. </w:t>
      </w:r>
      <w:proofErr w:type="spellStart"/>
      <w:r>
        <w:rPr>
          <w:color w:val="000000"/>
          <w:szCs w:val="20"/>
          <w:u w:color="000000"/>
        </w:rPr>
        <w:t>Strużańskiej</w:t>
      </w:r>
      <w:proofErr w:type="spellEnd"/>
      <w:r>
        <w:rPr>
          <w:color w:val="000000"/>
          <w:szCs w:val="20"/>
          <w:u w:color="000000"/>
        </w:rPr>
        <w:t xml:space="preserve"> 10</w:t>
      </w:r>
    </w:p>
    <w:p w:rsidR="000D6BEC" w:rsidRDefault="0090003A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4)Decyzją nr 111/2009 z </w:t>
      </w:r>
      <w:r>
        <w:rPr>
          <w:color w:val="000000"/>
          <w:szCs w:val="20"/>
          <w:u w:color="000000"/>
        </w:rPr>
        <w:t>dnia 21.04.2009 r. Starosty Legionowskiego o pozwoleniu na rozbudowę części magazynowej i nadbudowanej części biurowej zakładu piekarniczego</w:t>
      </w:r>
    </w:p>
    <w:p w:rsidR="000D6BEC" w:rsidRDefault="0090003A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5)Decyzją nr 170/2009 z dnia 3.06.2009 r. Starosty Legionowskiego o pozwoleniu na budowę pawilonu socjalno-gospodar</w:t>
      </w:r>
      <w:r>
        <w:rPr>
          <w:color w:val="000000"/>
          <w:szCs w:val="20"/>
          <w:u w:color="000000"/>
        </w:rPr>
        <w:t>czego na potrzeby zakładu,</w:t>
      </w:r>
    </w:p>
    <w:p w:rsidR="000D6BEC" w:rsidRDefault="0090003A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zabudował dzierżawioną nieruchomość tworząc wielkopowierzchniowy obiekt piekarni mechanicznej ponosząc nakłady na tę zabudowę we własnym zakresie.  Dzierżawca prowadzi na przedmiocie dzierżawy działalność gospodarczą  - produkcja</w:t>
      </w:r>
      <w:r>
        <w:rPr>
          <w:color w:val="000000"/>
          <w:szCs w:val="20"/>
          <w:u w:color="000000"/>
        </w:rPr>
        <w:t xml:space="preserve"> wyrobów piekarniczych zatrudniając ok. 200 osób.</w:t>
      </w:r>
      <w:r>
        <w:rPr>
          <w:color w:val="000000"/>
          <w:szCs w:val="20"/>
          <w:u w:color="000000"/>
        </w:rPr>
        <w:tab/>
        <w:t>Gmina przez okres trwania dzierżawy nie ponosiła na nieruchomość żadnych nakładów.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miejscowym planem zagospodarowania przestrzennego gminy Nieporęt – część II  uchwalonym uchwałą Rady Gminy Niepor</w:t>
      </w:r>
      <w:r>
        <w:rPr>
          <w:color w:val="000000"/>
          <w:szCs w:val="20"/>
          <w:u w:color="000000"/>
        </w:rPr>
        <w:t>ęt Nr 15/XXIII/04 z dnia 1 kwietnia 2004 r. (Dz. Urz. Woj. Mazowieckiego Nr 153 poz. 3892) w/w działki stanowią teren działalności gospodarczej bez prawa zabudowy mieszkaniowej o symbolu w planie G.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Do Urzędu Gminy Nieporęt wpłynął wniosek dzierżawcy </w:t>
      </w:r>
      <w:proofErr w:type="spellStart"/>
      <w:r>
        <w:rPr>
          <w:color w:val="000000"/>
          <w:szCs w:val="20"/>
          <w:u w:color="000000"/>
        </w:rPr>
        <w:t>Lantm</w:t>
      </w:r>
      <w:r>
        <w:rPr>
          <w:color w:val="000000"/>
          <w:szCs w:val="20"/>
          <w:u w:color="000000"/>
        </w:rPr>
        <w:t>annen</w:t>
      </w:r>
      <w:proofErr w:type="spellEnd"/>
      <w:r>
        <w:rPr>
          <w:color w:val="000000"/>
          <w:szCs w:val="20"/>
          <w:u w:color="000000"/>
        </w:rPr>
        <w:t xml:space="preserve"> </w:t>
      </w:r>
      <w:proofErr w:type="spellStart"/>
      <w:r>
        <w:rPr>
          <w:color w:val="000000"/>
          <w:szCs w:val="20"/>
          <w:u w:color="000000"/>
        </w:rPr>
        <w:t>Unibake</w:t>
      </w:r>
      <w:proofErr w:type="spellEnd"/>
      <w:r>
        <w:rPr>
          <w:color w:val="000000"/>
          <w:szCs w:val="20"/>
          <w:u w:color="000000"/>
        </w:rPr>
        <w:t xml:space="preserve">  Poland Sp. z o.o. w sprawie zakupu gruntu, który podlega dzierżawie na podstawie umowy dzierżawy nr 75/93  zmienionej aneksem nr 1 i nr 2 (Aneks nr 2 zawarty dnia 2.01.2016 r. dotyczył ustalenia identyfikacji podatkowej Gminy Nieporęt).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cz</w:t>
      </w:r>
      <w:r>
        <w:rPr>
          <w:color w:val="000000"/>
          <w:szCs w:val="20"/>
          <w:u w:color="000000"/>
        </w:rPr>
        <w:t>asie trwania umowy dzierżawy Spółka będąca Dzierżawcą nieruchomości zmieniała nazwę– pierwotnie była to Spółka „</w:t>
      </w:r>
      <w:proofErr w:type="spellStart"/>
      <w:r>
        <w:rPr>
          <w:color w:val="000000"/>
          <w:szCs w:val="20"/>
          <w:u w:color="000000"/>
        </w:rPr>
        <w:t>Danish</w:t>
      </w:r>
      <w:proofErr w:type="spellEnd"/>
      <w:r>
        <w:rPr>
          <w:color w:val="000000"/>
          <w:szCs w:val="20"/>
          <w:u w:color="000000"/>
        </w:rPr>
        <w:t xml:space="preserve"> Fast Food Products Poland Sp. z o.o.”. Spółka ta zmieniła swą nazwę na „</w:t>
      </w:r>
      <w:proofErr w:type="spellStart"/>
      <w:r>
        <w:rPr>
          <w:color w:val="000000"/>
          <w:szCs w:val="20"/>
          <w:u w:color="000000"/>
        </w:rPr>
        <w:t>Skoga</w:t>
      </w:r>
      <w:proofErr w:type="spellEnd"/>
      <w:r>
        <w:rPr>
          <w:color w:val="000000"/>
          <w:szCs w:val="20"/>
          <w:u w:color="000000"/>
        </w:rPr>
        <w:t xml:space="preserve"> Polska sp. z o.o.” a następnie na Cerealia </w:t>
      </w:r>
      <w:proofErr w:type="spellStart"/>
      <w:r>
        <w:rPr>
          <w:color w:val="000000"/>
          <w:szCs w:val="20"/>
          <w:u w:color="000000"/>
        </w:rPr>
        <w:t>Unibake</w:t>
      </w:r>
      <w:proofErr w:type="spellEnd"/>
      <w:r>
        <w:rPr>
          <w:color w:val="000000"/>
          <w:szCs w:val="20"/>
          <w:u w:color="000000"/>
        </w:rPr>
        <w:t xml:space="preserve"> sp. z o.</w:t>
      </w:r>
      <w:r>
        <w:rPr>
          <w:color w:val="000000"/>
          <w:szCs w:val="20"/>
          <w:u w:color="000000"/>
        </w:rPr>
        <w:t xml:space="preserve">o. (KRS 0000089367). W 2006 r. spółka Cerealia </w:t>
      </w:r>
      <w:proofErr w:type="spellStart"/>
      <w:r>
        <w:rPr>
          <w:color w:val="000000"/>
          <w:szCs w:val="20"/>
          <w:u w:color="000000"/>
        </w:rPr>
        <w:t>Unibake</w:t>
      </w:r>
      <w:proofErr w:type="spellEnd"/>
      <w:r>
        <w:rPr>
          <w:color w:val="000000"/>
          <w:szCs w:val="20"/>
          <w:u w:color="000000"/>
        </w:rPr>
        <w:t xml:space="preserve"> Sp. z o.o. zmieniła swą nazwę na </w:t>
      </w:r>
      <w:proofErr w:type="spellStart"/>
      <w:r>
        <w:rPr>
          <w:color w:val="000000"/>
          <w:szCs w:val="20"/>
          <w:u w:color="000000"/>
        </w:rPr>
        <w:t>Lantmannen</w:t>
      </w:r>
      <w:proofErr w:type="spellEnd"/>
      <w:r>
        <w:rPr>
          <w:color w:val="000000"/>
          <w:szCs w:val="20"/>
          <w:u w:color="000000"/>
        </w:rPr>
        <w:t xml:space="preserve"> </w:t>
      </w:r>
      <w:proofErr w:type="spellStart"/>
      <w:r>
        <w:rPr>
          <w:color w:val="000000"/>
          <w:szCs w:val="20"/>
          <w:u w:color="000000"/>
        </w:rPr>
        <w:t>Unibake</w:t>
      </w:r>
      <w:proofErr w:type="spellEnd"/>
      <w:r>
        <w:rPr>
          <w:color w:val="000000"/>
          <w:szCs w:val="20"/>
          <w:u w:color="000000"/>
        </w:rPr>
        <w:t xml:space="preserve"> Poland sp. z o.o. Z dniem 07.02.2013 roku spółka </w:t>
      </w:r>
      <w:proofErr w:type="spellStart"/>
      <w:r>
        <w:rPr>
          <w:color w:val="000000"/>
          <w:szCs w:val="20"/>
          <w:u w:color="000000"/>
        </w:rPr>
        <w:t>Lantmannen</w:t>
      </w:r>
      <w:proofErr w:type="spellEnd"/>
      <w:r>
        <w:rPr>
          <w:color w:val="000000"/>
          <w:szCs w:val="20"/>
          <w:u w:color="000000"/>
        </w:rPr>
        <w:t xml:space="preserve"> </w:t>
      </w:r>
      <w:proofErr w:type="spellStart"/>
      <w:r>
        <w:rPr>
          <w:color w:val="000000"/>
          <w:szCs w:val="20"/>
          <w:u w:color="000000"/>
        </w:rPr>
        <w:t>Unibake</w:t>
      </w:r>
      <w:proofErr w:type="spellEnd"/>
      <w:r>
        <w:rPr>
          <w:color w:val="000000"/>
          <w:szCs w:val="20"/>
          <w:u w:color="000000"/>
        </w:rPr>
        <w:t xml:space="preserve"> Poland sp. z o.o. (KRS 0000089367) została przejęta przez spółkę działającą wówcz</w:t>
      </w:r>
      <w:r>
        <w:rPr>
          <w:color w:val="000000"/>
          <w:szCs w:val="20"/>
          <w:u w:color="000000"/>
        </w:rPr>
        <w:t xml:space="preserve">as pod firmą </w:t>
      </w:r>
      <w:proofErr w:type="spellStart"/>
      <w:r>
        <w:rPr>
          <w:color w:val="000000"/>
          <w:szCs w:val="20"/>
          <w:u w:color="000000"/>
        </w:rPr>
        <w:t>Lantmannen</w:t>
      </w:r>
      <w:proofErr w:type="spellEnd"/>
      <w:r>
        <w:rPr>
          <w:color w:val="000000"/>
          <w:szCs w:val="20"/>
          <w:u w:color="000000"/>
        </w:rPr>
        <w:t xml:space="preserve"> </w:t>
      </w:r>
      <w:proofErr w:type="spellStart"/>
      <w:r>
        <w:rPr>
          <w:color w:val="000000"/>
          <w:szCs w:val="20"/>
          <w:u w:color="000000"/>
        </w:rPr>
        <w:t>Axa</w:t>
      </w:r>
      <w:proofErr w:type="spellEnd"/>
      <w:r>
        <w:rPr>
          <w:color w:val="000000"/>
          <w:szCs w:val="20"/>
          <w:u w:color="000000"/>
        </w:rPr>
        <w:t xml:space="preserve"> Poland sp. z o.o. (KRS 0000008038). W dniu 14.06.2013 r. spółka </w:t>
      </w:r>
      <w:proofErr w:type="spellStart"/>
      <w:r>
        <w:rPr>
          <w:color w:val="000000"/>
          <w:szCs w:val="20"/>
          <w:u w:color="000000"/>
        </w:rPr>
        <w:t>Lantmannen</w:t>
      </w:r>
      <w:proofErr w:type="spellEnd"/>
      <w:r>
        <w:rPr>
          <w:color w:val="000000"/>
          <w:szCs w:val="20"/>
          <w:u w:color="000000"/>
        </w:rPr>
        <w:t xml:space="preserve"> </w:t>
      </w:r>
      <w:proofErr w:type="spellStart"/>
      <w:r>
        <w:rPr>
          <w:color w:val="000000"/>
          <w:szCs w:val="20"/>
          <w:u w:color="000000"/>
        </w:rPr>
        <w:t>Axa</w:t>
      </w:r>
      <w:proofErr w:type="spellEnd"/>
      <w:r>
        <w:rPr>
          <w:color w:val="000000"/>
          <w:szCs w:val="20"/>
          <w:u w:color="000000"/>
        </w:rPr>
        <w:t xml:space="preserve"> Poland sp. z o.o. zmieniła swą nazwę na </w:t>
      </w:r>
      <w:proofErr w:type="spellStart"/>
      <w:r>
        <w:rPr>
          <w:color w:val="000000"/>
          <w:szCs w:val="20"/>
          <w:u w:color="000000"/>
        </w:rPr>
        <w:t>Lantmannen</w:t>
      </w:r>
      <w:proofErr w:type="spellEnd"/>
      <w:r>
        <w:rPr>
          <w:color w:val="000000"/>
          <w:szCs w:val="20"/>
          <w:u w:color="000000"/>
        </w:rPr>
        <w:t xml:space="preserve"> </w:t>
      </w:r>
      <w:proofErr w:type="spellStart"/>
      <w:r>
        <w:rPr>
          <w:color w:val="000000"/>
          <w:szCs w:val="20"/>
          <w:u w:color="000000"/>
        </w:rPr>
        <w:t>Unibake</w:t>
      </w:r>
      <w:proofErr w:type="spellEnd"/>
      <w:r>
        <w:rPr>
          <w:color w:val="000000"/>
          <w:szCs w:val="20"/>
          <w:u w:color="000000"/>
        </w:rPr>
        <w:t xml:space="preserve"> Poland sp. z o.o. Siedziba Spółki w Stanisławowie Pierwszym gmina Nieporęt, pod adresem: S</w:t>
      </w:r>
      <w:r>
        <w:rPr>
          <w:color w:val="000000"/>
          <w:szCs w:val="20"/>
          <w:u w:color="000000"/>
        </w:rPr>
        <w:t xml:space="preserve">tanisławów Pierwszy, ul. </w:t>
      </w:r>
      <w:proofErr w:type="spellStart"/>
      <w:r>
        <w:rPr>
          <w:color w:val="000000"/>
          <w:szCs w:val="20"/>
          <w:u w:color="000000"/>
        </w:rPr>
        <w:t>Strużańska</w:t>
      </w:r>
      <w:proofErr w:type="spellEnd"/>
      <w:r>
        <w:rPr>
          <w:color w:val="000000"/>
          <w:szCs w:val="20"/>
          <w:u w:color="000000"/>
        </w:rPr>
        <w:t xml:space="preserve"> 10, 05-126 Nieporęt.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494 par. 1 Kodeksu spółek handlowych: „Spółka przejmująca albo spółka nowo zawiązana wstępuje z dniem połączenia we wszystkie prawa i obowiązki spółki przejmowanej albo spółek łączącyc</w:t>
      </w:r>
      <w:r>
        <w:rPr>
          <w:color w:val="000000"/>
          <w:szCs w:val="20"/>
          <w:u w:color="000000"/>
        </w:rPr>
        <w:t xml:space="preserve">h się przez zawiązanie nowej spółki.” Na tej podstawie – jako ogólny następca prawny – spółka </w:t>
      </w:r>
      <w:proofErr w:type="spellStart"/>
      <w:r>
        <w:rPr>
          <w:color w:val="000000"/>
          <w:szCs w:val="20"/>
          <w:u w:color="000000"/>
        </w:rPr>
        <w:t>Lantmannen</w:t>
      </w:r>
      <w:proofErr w:type="spellEnd"/>
      <w:r>
        <w:rPr>
          <w:color w:val="000000"/>
          <w:szCs w:val="20"/>
          <w:u w:color="000000"/>
        </w:rPr>
        <w:t xml:space="preserve"> </w:t>
      </w:r>
      <w:proofErr w:type="spellStart"/>
      <w:r>
        <w:rPr>
          <w:color w:val="000000"/>
          <w:szCs w:val="20"/>
          <w:u w:color="000000"/>
        </w:rPr>
        <w:t>Unibake</w:t>
      </w:r>
      <w:proofErr w:type="spellEnd"/>
      <w:r>
        <w:rPr>
          <w:color w:val="000000"/>
          <w:szCs w:val="20"/>
          <w:u w:color="000000"/>
        </w:rPr>
        <w:t xml:space="preserve"> Poland sp. z o.o. (KRS 0000089367) stała się dzierżawcą na podstawie umowy dzierżawy z Gminą Nieporęt (i pozostaje tym dzierżawcą nadal). Powyż</w:t>
      </w:r>
      <w:r>
        <w:rPr>
          <w:color w:val="000000"/>
          <w:szCs w:val="20"/>
          <w:u w:color="000000"/>
        </w:rPr>
        <w:t>sze potwierdzają wypisy z KRS przywołane powyżej.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37 ust. 3 pkt. 2  ustawy z dnia 21 sierpnia 1997 r. o gospodarce nieruchomościami  odpowiednia rada lub sejmik województwa, w odniesieniu do nieruchomości stanowiących własność jednostek samo</w:t>
      </w:r>
      <w:r>
        <w:rPr>
          <w:color w:val="000000"/>
          <w:szCs w:val="20"/>
          <w:u w:color="000000"/>
        </w:rPr>
        <w:t xml:space="preserve">rządu terytorialnego, mogą podjąć odpowiednio zarządzenie albo uchwałę o odstąpieniu od zbycia w drodze przetargu nieruchomości zabudowanych na podstawie zezwolenia na budowę lub których zabudowa została zalegalizowana zgodnie z procedurami przewidzianymi </w:t>
      </w:r>
      <w:r>
        <w:rPr>
          <w:color w:val="000000"/>
          <w:szCs w:val="20"/>
          <w:u w:color="000000"/>
        </w:rPr>
        <w:t>w odrębnych przepisach, jeżeli o nabycie nieruchomości ubiega się osoba, która dzierżawi lub użytkuje nieruchomość na podstawie umowy zawartej na co najmniej 10 lat.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przedstawionym powyżej stanem faktycznym ustalono, że zostały spełnione przesłan</w:t>
      </w:r>
      <w:r>
        <w:rPr>
          <w:color w:val="000000"/>
          <w:szCs w:val="20"/>
          <w:u w:color="000000"/>
        </w:rPr>
        <w:t xml:space="preserve">ki zawarte w art. 37 ust. 3 pkt. 2  ustawy o gospodarce nieruchomościami warunkujące odstąpienie od zbycia w drodze przetargu przedmiotowej nieruchomości </w:t>
      </w:r>
      <w:proofErr w:type="spellStart"/>
      <w:r>
        <w:rPr>
          <w:color w:val="000000"/>
          <w:szCs w:val="20"/>
          <w:u w:color="000000"/>
        </w:rPr>
        <w:t>tj</w:t>
      </w:r>
      <w:proofErr w:type="spellEnd"/>
      <w:r>
        <w:rPr>
          <w:color w:val="000000"/>
          <w:szCs w:val="20"/>
          <w:u w:color="000000"/>
        </w:rPr>
        <w:t>: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1)dzierżawca użytkuje nieruchomość na podstawie umowy zawartej na co najmniej 10 lat oraz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2)zabudo</w:t>
      </w:r>
      <w:r>
        <w:rPr>
          <w:color w:val="000000"/>
          <w:szCs w:val="20"/>
          <w:u w:color="000000"/>
        </w:rPr>
        <w:t>wał nieruchomość zespołem budynków na podstawie zezwoleń na budowę.</w:t>
      </w:r>
    </w:p>
    <w:p w:rsidR="000D6BEC" w:rsidRDefault="0090003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Sprzedaż wyżej wskazanych nieruchomości zapewni realizację dochodów Gminy zgodnie z założeniami i planem dochodów z mienia przyjętym w budżecie Gminy na 2022 rok.</w:t>
      </w:r>
    </w:p>
    <w:p w:rsidR="000D6BEC" w:rsidRDefault="0090003A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Przygotowała: </w:t>
      </w:r>
      <w:proofErr w:type="spellStart"/>
      <w:r>
        <w:rPr>
          <w:color w:val="000000"/>
          <w:szCs w:val="20"/>
          <w:u w:color="000000"/>
        </w:rPr>
        <w:t>B.Bartkiewi</w:t>
      </w:r>
      <w:r>
        <w:rPr>
          <w:color w:val="000000"/>
          <w:szCs w:val="20"/>
          <w:u w:color="000000"/>
        </w:rPr>
        <w:t>cz</w:t>
      </w:r>
      <w:proofErr w:type="spellEnd"/>
    </w:p>
    <w:sectPr w:rsidR="000D6BEC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3A" w:rsidRDefault="0090003A">
      <w:r>
        <w:separator/>
      </w:r>
    </w:p>
  </w:endnote>
  <w:endnote w:type="continuationSeparator" w:id="0">
    <w:p w:rsidR="0090003A" w:rsidRDefault="0090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D6BE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D6BEC" w:rsidRDefault="0090003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D6BEC" w:rsidRDefault="000D6BEC">
          <w:pPr>
            <w:jc w:val="right"/>
            <w:rPr>
              <w:sz w:val="18"/>
            </w:rPr>
          </w:pPr>
        </w:p>
      </w:tc>
    </w:tr>
  </w:tbl>
  <w:p w:rsidR="000D6BEC" w:rsidRDefault="000D6BE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D6BE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D6BEC" w:rsidRDefault="0090003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D6BEC" w:rsidRDefault="000D6BEC">
          <w:pPr>
            <w:jc w:val="right"/>
            <w:rPr>
              <w:sz w:val="18"/>
            </w:rPr>
          </w:pPr>
        </w:p>
      </w:tc>
    </w:tr>
  </w:tbl>
  <w:p w:rsidR="000D6BEC" w:rsidRDefault="000D6BE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3A" w:rsidRDefault="0090003A">
      <w:r>
        <w:separator/>
      </w:r>
    </w:p>
  </w:footnote>
  <w:footnote w:type="continuationSeparator" w:id="0">
    <w:p w:rsidR="0090003A" w:rsidRDefault="00900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6BEC"/>
    <w:rsid w:val="007E41E2"/>
    <w:rsid w:val="0090003A"/>
    <w:rsid w:val="00A77B3E"/>
    <w:rsid w:val="00CA2A55"/>
    <w:rsid w:val="00E6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27BF1"/>
  <w15:docId w15:val="{3A258639-C9A6-42CF-A4D1-89227F9D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9220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zbycie nieruchomości położonej we wsi Stanisławów Pierwszy gm. Nieporęt, oznaczonej jako działki o^numerach ewidencyjnych 578/8 i^578/9 oraz odstąpienia od zbycia w^drodze przetargu</dc:subject>
  <dc:creator>w.dzwonek</dc:creator>
  <cp:lastModifiedBy>Wiktoria Dzwonek</cp:lastModifiedBy>
  <cp:revision>3</cp:revision>
  <dcterms:created xsi:type="dcterms:W3CDTF">2022-08-25T10:48:00Z</dcterms:created>
  <dcterms:modified xsi:type="dcterms:W3CDTF">2022-08-25T10:48:00Z</dcterms:modified>
  <cp:category>Akt prawny</cp:category>
</cp:coreProperties>
</file>